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1C0C" w14:textId="77777777" w:rsidR="00E03992" w:rsidRPr="000F069E" w:rsidRDefault="00E03992" w:rsidP="00E03992">
      <w:pPr>
        <w:spacing w:after="0" w:line="240" w:lineRule="auto"/>
        <w:jc w:val="center"/>
        <w:rPr>
          <w:rFonts w:cs="Times New Roman"/>
        </w:rPr>
      </w:pPr>
    </w:p>
    <w:p w14:paraId="2423B0B5" w14:textId="1B604766" w:rsidR="00E03992" w:rsidRPr="00D1291B" w:rsidRDefault="0061566E" w:rsidP="00E03992">
      <w:pPr>
        <w:spacing w:after="0" w:line="240" w:lineRule="auto"/>
        <w:jc w:val="center"/>
        <w:rPr>
          <w:rFonts w:cs="Times New Roman"/>
          <w:b/>
          <w:bCs/>
        </w:rPr>
      </w:pPr>
      <w:r>
        <w:rPr>
          <w:rFonts w:cs="Times New Roman"/>
          <w:b/>
          <w:bCs/>
        </w:rPr>
        <w:t>BIOTECHNOLOGIJŲ</w:t>
      </w:r>
      <w:r w:rsidR="00D1291B" w:rsidRPr="00D1291B">
        <w:rPr>
          <w:rFonts w:cs="Times New Roman"/>
          <w:b/>
          <w:bCs/>
        </w:rPr>
        <w:t xml:space="preserve"> STUDIJŲ KRYPTIES </w:t>
      </w:r>
      <w:r w:rsidR="00E03992" w:rsidRPr="00D1291B">
        <w:rPr>
          <w:rFonts w:cs="Times New Roman"/>
          <w:b/>
          <w:bCs/>
        </w:rPr>
        <w:t>IŠORINIO VERTINIMO REKOMENDACIJŲ</w:t>
      </w:r>
      <w:r w:rsidR="00D1291B" w:rsidRPr="00D1291B">
        <w:rPr>
          <w:rFonts w:cs="Times New Roman"/>
          <w:b/>
          <w:bCs/>
        </w:rPr>
        <w:t xml:space="preserve"> VYKDYMO PLANAS</w:t>
      </w:r>
      <w:r w:rsidR="00E03992" w:rsidRPr="00D1291B">
        <w:rPr>
          <w:rFonts w:cs="Times New Roman"/>
          <w:b/>
          <w:bCs/>
        </w:rPr>
        <w:t xml:space="preserve"> </w:t>
      </w:r>
    </w:p>
    <w:p w14:paraId="083EDA03" w14:textId="47AE1EF1" w:rsidR="000F069E" w:rsidRPr="000F069E" w:rsidRDefault="00BA4479" w:rsidP="00E03992">
      <w:pPr>
        <w:spacing w:after="0" w:line="240" w:lineRule="auto"/>
        <w:jc w:val="center"/>
        <w:rPr>
          <w:rFonts w:cs="Times New Roman"/>
          <w:b/>
        </w:rPr>
      </w:pPr>
      <w:r>
        <w:rPr>
          <w:rFonts w:cs="Times New Roman"/>
          <w:b/>
        </w:rPr>
        <w:t>202</w:t>
      </w:r>
      <w:r w:rsidR="006A1355">
        <w:rPr>
          <w:rFonts w:cs="Times New Roman"/>
          <w:b/>
        </w:rPr>
        <w:t>3</w:t>
      </w:r>
      <w:r>
        <w:rPr>
          <w:rFonts w:cs="Times New Roman"/>
          <w:b/>
        </w:rPr>
        <w:t>-</w:t>
      </w:r>
      <w:r w:rsidR="0071133D">
        <w:rPr>
          <w:rFonts w:cs="Times New Roman"/>
          <w:b/>
        </w:rPr>
        <w:t>__</w:t>
      </w:r>
      <w:r>
        <w:rPr>
          <w:rFonts w:cs="Times New Roman"/>
          <w:b/>
        </w:rPr>
        <w:t>-</w:t>
      </w:r>
      <w:r w:rsidR="0071133D">
        <w:rPr>
          <w:rFonts w:cs="Times New Roman"/>
          <w:b/>
        </w:rPr>
        <w:t>___</w:t>
      </w:r>
    </w:p>
    <w:p w14:paraId="6E3E58CA" w14:textId="69ABBCE2" w:rsidR="000F069E" w:rsidRPr="000F069E" w:rsidRDefault="000F069E" w:rsidP="00E03992">
      <w:pPr>
        <w:spacing w:after="0" w:line="240" w:lineRule="auto"/>
        <w:jc w:val="center"/>
        <w:rPr>
          <w:rFonts w:cs="Times New Roman"/>
          <w:b/>
        </w:rPr>
      </w:pPr>
      <w:r w:rsidRPr="000F069E">
        <w:rPr>
          <w:rFonts w:cs="Times New Roman"/>
          <w:b/>
        </w:rPr>
        <w:t xml:space="preserve"> </w:t>
      </w:r>
    </w:p>
    <w:p w14:paraId="68E123F5" w14:textId="77777777" w:rsidR="00E03992" w:rsidRPr="000F069E" w:rsidRDefault="00E03992" w:rsidP="00E03992">
      <w:pPr>
        <w:spacing w:after="0" w:line="240" w:lineRule="auto"/>
        <w:jc w:val="center"/>
        <w:rPr>
          <w:rFonts w:cs="Times New Roman"/>
        </w:rPr>
      </w:pPr>
    </w:p>
    <w:tbl>
      <w:tblPr>
        <w:tblStyle w:val="TableGrid"/>
        <w:tblW w:w="5000" w:type="pct"/>
        <w:tblLook w:val="04A0" w:firstRow="1" w:lastRow="0" w:firstColumn="1" w:lastColumn="0" w:noHBand="0" w:noVBand="1"/>
      </w:tblPr>
      <w:tblGrid>
        <w:gridCol w:w="1376"/>
        <w:gridCol w:w="3443"/>
        <w:gridCol w:w="2909"/>
        <w:gridCol w:w="1563"/>
        <w:gridCol w:w="2056"/>
        <w:gridCol w:w="2646"/>
      </w:tblGrid>
      <w:tr w:rsidR="00EA7B4F" w:rsidRPr="000F069E" w14:paraId="4D7779FA" w14:textId="333A3913" w:rsidTr="00C73202">
        <w:tc>
          <w:tcPr>
            <w:tcW w:w="492" w:type="pct"/>
          </w:tcPr>
          <w:p w14:paraId="202D6178" w14:textId="77777777" w:rsidR="000926E4" w:rsidRPr="000F069E" w:rsidRDefault="000926E4" w:rsidP="00E03992">
            <w:pPr>
              <w:jc w:val="center"/>
              <w:rPr>
                <w:rFonts w:cs="Times New Roman"/>
              </w:rPr>
            </w:pPr>
            <w:r w:rsidRPr="000F069E">
              <w:rPr>
                <w:rFonts w:cs="Times New Roman"/>
              </w:rPr>
              <w:t>Vertinamoji sritis</w:t>
            </w:r>
          </w:p>
        </w:tc>
        <w:tc>
          <w:tcPr>
            <w:tcW w:w="1320" w:type="pct"/>
          </w:tcPr>
          <w:p w14:paraId="08010EEA" w14:textId="77777777" w:rsidR="000926E4" w:rsidRPr="000F069E" w:rsidRDefault="000926E4" w:rsidP="00E03992">
            <w:pPr>
              <w:jc w:val="center"/>
              <w:rPr>
                <w:rFonts w:cs="Times New Roman"/>
              </w:rPr>
            </w:pPr>
            <w:r w:rsidRPr="000F069E">
              <w:rPr>
                <w:rFonts w:cs="Times New Roman"/>
              </w:rPr>
              <w:t>Ekspertų rekomendacijos, pateiktos paskutinio vertinimo metu</w:t>
            </w:r>
          </w:p>
        </w:tc>
        <w:tc>
          <w:tcPr>
            <w:tcW w:w="814" w:type="pct"/>
          </w:tcPr>
          <w:p w14:paraId="2BA5E413" w14:textId="4A45C17D" w:rsidR="000926E4" w:rsidRPr="000F069E" w:rsidRDefault="000926E4">
            <w:pPr>
              <w:jc w:val="center"/>
              <w:rPr>
                <w:rFonts w:cs="Times New Roman"/>
              </w:rPr>
            </w:pPr>
            <w:r>
              <w:rPr>
                <w:rFonts w:cs="Times New Roman"/>
              </w:rPr>
              <w:t>P</w:t>
            </w:r>
            <w:r w:rsidRPr="000F069E">
              <w:rPr>
                <w:rFonts w:cs="Times New Roman"/>
              </w:rPr>
              <w:t xml:space="preserve">lanuojami veiksmai </w:t>
            </w:r>
          </w:p>
        </w:tc>
        <w:tc>
          <w:tcPr>
            <w:tcW w:w="564" w:type="pct"/>
          </w:tcPr>
          <w:p w14:paraId="162B882B" w14:textId="0691BA1A" w:rsidR="000926E4" w:rsidRPr="000F069E" w:rsidRDefault="000926E4">
            <w:pPr>
              <w:jc w:val="center"/>
              <w:rPr>
                <w:rFonts w:cs="Times New Roman"/>
              </w:rPr>
            </w:pPr>
            <w:r>
              <w:rPr>
                <w:rFonts w:cs="Times New Roman"/>
              </w:rPr>
              <w:t>Įgyvendinimo</w:t>
            </w:r>
            <w:r w:rsidRPr="000F069E">
              <w:rPr>
                <w:rFonts w:cs="Times New Roman"/>
              </w:rPr>
              <w:t xml:space="preserve"> terminai</w:t>
            </w:r>
          </w:p>
        </w:tc>
        <w:tc>
          <w:tcPr>
            <w:tcW w:w="759" w:type="pct"/>
          </w:tcPr>
          <w:p w14:paraId="1F13963E" w14:textId="1F9D3A35" w:rsidR="000926E4" w:rsidRPr="000F069E" w:rsidRDefault="000926E4" w:rsidP="00E03992">
            <w:pPr>
              <w:jc w:val="center"/>
              <w:rPr>
                <w:rFonts w:cs="Times New Roman"/>
              </w:rPr>
            </w:pPr>
            <w:r>
              <w:rPr>
                <w:rFonts w:cs="Times New Roman"/>
              </w:rPr>
              <w:t>Atsakingi asmenys/padaliniai</w:t>
            </w:r>
          </w:p>
        </w:tc>
        <w:tc>
          <w:tcPr>
            <w:tcW w:w="1051" w:type="pct"/>
          </w:tcPr>
          <w:p w14:paraId="5BAC50BD" w14:textId="7BC81100" w:rsidR="000926E4" w:rsidRPr="000F069E" w:rsidRDefault="000926E4" w:rsidP="00E03992">
            <w:pPr>
              <w:jc w:val="center"/>
              <w:rPr>
                <w:rFonts w:cs="Times New Roman"/>
              </w:rPr>
            </w:pPr>
            <w:r w:rsidRPr="000F069E">
              <w:rPr>
                <w:rFonts w:cs="Times New Roman"/>
              </w:rPr>
              <w:t>Pastabos</w:t>
            </w:r>
          </w:p>
        </w:tc>
      </w:tr>
      <w:tr w:rsidR="00EA7B4F" w:rsidRPr="000F069E" w14:paraId="48A6807B" w14:textId="7CA23D65" w:rsidTr="00C73202">
        <w:tc>
          <w:tcPr>
            <w:tcW w:w="492" w:type="pct"/>
          </w:tcPr>
          <w:p w14:paraId="7B8F4129" w14:textId="77777777" w:rsidR="000926E4" w:rsidRPr="000F069E" w:rsidRDefault="000926E4" w:rsidP="000F069E">
            <w:pPr>
              <w:jc w:val="center"/>
              <w:rPr>
                <w:rFonts w:cs="Times New Roman"/>
              </w:rPr>
            </w:pPr>
            <w:r w:rsidRPr="000F069E">
              <w:rPr>
                <w:rFonts w:cs="Times New Roman"/>
              </w:rPr>
              <w:t xml:space="preserve">1. </w:t>
            </w:r>
          </w:p>
        </w:tc>
        <w:tc>
          <w:tcPr>
            <w:tcW w:w="1320" w:type="pct"/>
          </w:tcPr>
          <w:p w14:paraId="41C3BDD3" w14:textId="5E93CE33" w:rsidR="000926E4" w:rsidRPr="000F069E" w:rsidRDefault="00E56989" w:rsidP="008E35EE">
            <w:pPr>
              <w:rPr>
                <w:rFonts w:cs="Times New Roman"/>
              </w:rPr>
            </w:pPr>
            <w:r w:rsidRPr="00E56989">
              <w:rPr>
                <w:rFonts w:cs="Times New Roman"/>
              </w:rPr>
              <w:t>Persvarstyti studijų modulių turinį taip, kad jis atitiktų teisės aktų</w:t>
            </w:r>
            <w:r w:rsidR="008E35EE">
              <w:rPr>
                <w:rFonts w:cs="Times New Roman"/>
              </w:rPr>
              <w:t xml:space="preserve"> </w:t>
            </w:r>
            <w:r w:rsidRPr="00E56989">
              <w:rPr>
                <w:rFonts w:cs="Times New Roman"/>
              </w:rPr>
              <w:t>reikalavimus suteikti studentams technologinio projektavimo</w:t>
            </w:r>
            <w:r w:rsidR="008E35EE">
              <w:rPr>
                <w:rFonts w:cs="Times New Roman"/>
              </w:rPr>
              <w:t xml:space="preserve"> </w:t>
            </w:r>
            <w:r w:rsidRPr="00E56989">
              <w:rPr>
                <w:rFonts w:cs="Times New Roman"/>
              </w:rPr>
              <w:t>įgūdžių, taip pat padidinti galimybes individualizuoti studijų</w:t>
            </w:r>
            <w:r w:rsidR="008E35EE">
              <w:rPr>
                <w:rFonts w:cs="Times New Roman"/>
              </w:rPr>
              <w:t xml:space="preserve"> </w:t>
            </w:r>
            <w:r w:rsidRPr="00E56989">
              <w:rPr>
                <w:rFonts w:cs="Times New Roman"/>
              </w:rPr>
              <w:t>programą (ypač antrojoje studijų pakopoje) pagal studentų</w:t>
            </w:r>
            <w:r w:rsidR="008E35EE">
              <w:rPr>
                <w:rFonts w:cs="Times New Roman"/>
              </w:rPr>
              <w:t xml:space="preserve"> </w:t>
            </w:r>
            <w:r w:rsidRPr="00E56989">
              <w:rPr>
                <w:rFonts w:cs="Times New Roman"/>
              </w:rPr>
              <w:t>asmeninius profesinius tikslus.</w:t>
            </w:r>
          </w:p>
        </w:tc>
        <w:tc>
          <w:tcPr>
            <w:tcW w:w="814" w:type="pct"/>
          </w:tcPr>
          <w:p w14:paraId="515B5D7F" w14:textId="2F0BE65D" w:rsidR="00DF3F25" w:rsidRPr="003D6EBA" w:rsidRDefault="00DF3F25" w:rsidP="00450243">
            <w:pPr>
              <w:rPr>
                <w:rFonts w:cs="Times New Roman"/>
              </w:rPr>
            </w:pPr>
            <w:r w:rsidRPr="003D6EBA">
              <w:rPr>
                <w:rFonts w:cs="Times New Roman"/>
                <w:szCs w:val="24"/>
              </w:rPr>
              <w:t>Peržiūrėti I ir II  pakopų studijų programose dėstomų studijų dalykų aprašų turinį.</w:t>
            </w:r>
          </w:p>
          <w:p w14:paraId="68FF4593" w14:textId="77777777" w:rsidR="00DF3F25" w:rsidRDefault="00DF3F25" w:rsidP="00450243">
            <w:pPr>
              <w:rPr>
                <w:rFonts w:cs="Times New Roman"/>
                <w:color w:val="FF0000"/>
              </w:rPr>
            </w:pPr>
          </w:p>
          <w:p w14:paraId="1BE99AA0" w14:textId="099A183D" w:rsidR="008C7061" w:rsidRDefault="00233992" w:rsidP="00450243">
            <w:pPr>
              <w:rPr>
                <w:rFonts w:cs="Times New Roman"/>
              </w:rPr>
            </w:pPr>
            <w:r>
              <w:rPr>
                <w:rFonts w:cs="Times New Roman"/>
              </w:rPr>
              <w:t>Pasiūlyti</w:t>
            </w:r>
            <w:r w:rsidR="008C7061">
              <w:rPr>
                <w:rFonts w:cs="Times New Roman"/>
              </w:rPr>
              <w:t xml:space="preserve"> studentams rinktis, o vėliau įvesti kaip privalomus modulius </w:t>
            </w:r>
            <w:r w:rsidR="00007C26">
              <w:rPr>
                <w:rFonts w:cs="Times New Roman"/>
              </w:rPr>
              <w:t>kursus, susijusius su erdviniu modeliavimu/vizualizavimu</w:t>
            </w:r>
            <w:r w:rsidR="007F57F9">
              <w:rPr>
                <w:rFonts w:cs="Times New Roman"/>
              </w:rPr>
              <w:t xml:space="preserve"> (inžinierine grafika)</w:t>
            </w:r>
            <w:r w:rsidR="00CB6FF0">
              <w:rPr>
                <w:rFonts w:cs="Times New Roman"/>
              </w:rPr>
              <w:t>.</w:t>
            </w:r>
          </w:p>
          <w:p w14:paraId="2036DE53" w14:textId="77777777" w:rsidR="00A82271" w:rsidRDefault="00A82271" w:rsidP="00E03992">
            <w:pPr>
              <w:jc w:val="center"/>
              <w:rPr>
                <w:rFonts w:cs="Times New Roman"/>
              </w:rPr>
            </w:pPr>
          </w:p>
          <w:p w14:paraId="0FEACD80" w14:textId="304784BB" w:rsidR="00A82271" w:rsidRDefault="00A82271" w:rsidP="007F57F9">
            <w:pPr>
              <w:rPr>
                <w:rFonts w:cs="Times New Roman"/>
              </w:rPr>
            </w:pPr>
            <w:r>
              <w:rPr>
                <w:rFonts w:cs="Times New Roman"/>
              </w:rPr>
              <w:t>Padidinti pasirenkamų</w:t>
            </w:r>
            <w:r w:rsidR="003374D8">
              <w:rPr>
                <w:rFonts w:cs="Times New Roman"/>
              </w:rPr>
              <w:t xml:space="preserve">jų dalykų </w:t>
            </w:r>
            <w:r w:rsidR="00CB7FE8">
              <w:rPr>
                <w:rFonts w:cs="Times New Roman"/>
              </w:rPr>
              <w:t xml:space="preserve">kreditų </w:t>
            </w:r>
            <w:r w:rsidR="003374D8">
              <w:rPr>
                <w:rFonts w:cs="Times New Roman"/>
              </w:rPr>
              <w:t>skaičių</w:t>
            </w:r>
            <w:r w:rsidR="006A6584">
              <w:rPr>
                <w:rFonts w:cs="Times New Roman"/>
              </w:rPr>
              <w:t xml:space="preserve"> bent iki 18 </w:t>
            </w:r>
            <w:proofErr w:type="spellStart"/>
            <w:r w:rsidR="006A6584">
              <w:rPr>
                <w:rFonts w:cs="Times New Roman"/>
              </w:rPr>
              <w:t>kr.</w:t>
            </w:r>
            <w:proofErr w:type="spellEnd"/>
            <w:r w:rsidR="006A6584">
              <w:rPr>
                <w:rFonts w:cs="Times New Roman"/>
              </w:rPr>
              <w:t xml:space="preserve"> </w:t>
            </w:r>
            <w:r w:rsidR="00EA798E">
              <w:rPr>
                <w:rFonts w:cs="Times New Roman"/>
              </w:rPr>
              <w:t>antros pakopos studijų programose.</w:t>
            </w:r>
            <w:r w:rsidR="006A6584">
              <w:rPr>
                <w:rFonts w:cs="Times New Roman"/>
              </w:rPr>
              <w:t xml:space="preserve"> </w:t>
            </w:r>
          </w:p>
          <w:p w14:paraId="2DB7A12A" w14:textId="77777777" w:rsidR="00BC6870" w:rsidRDefault="00BC6870" w:rsidP="00E03992">
            <w:pPr>
              <w:jc w:val="center"/>
              <w:rPr>
                <w:rFonts w:cs="Times New Roman"/>
              </w:rPr>
            </w:pPr>
          </w:p>
          <w:p w14:paraId="5A183E18" w14:textId="595A169E" w:rsidR="00BC6870" w:rsidRDefault="00BC6870" w:rsidP="007F57F9">
            <w:pPr>
              <w:rPr>
                <w:rFonts w:cs="Times New Roman"/>
              </w:rPr>
            </w:pPr>
            <w:proofErr w:type="spellStart"/>
            <w:r>
              <w:rPr>
                <w:rFonts w:cs="Times New Roman"/>
              </w:rPr>
              <w:t>Nanobiotechnologijos</w:t>
            </w:r>
            <w:proofErr w:type="spellEnd"/>
            <w:r>
              <w:rPr>
                <w:rFonts w:cs="Times New Roman"/>
              </w:rPr>
              <w:t xml:space="preserve"> studijų programo</w:t>
            </w:r>
            <w:r w:rsidR="002D44C8">
              <w:rPr>
                <w:rFonts w:cs="Times New Roman"/>
              </w:rPr>
              <w:t xml:space="preserve">je </w:t>
            </w:r>
            <w:r w:rsidR="00541B05">
              <w:rPr>
                <w:rFonts w:cs="Times New Roman"/>
              </w:rPr>
              <w:t xml:space="preserve">įvesti </w:t>
            </w:r>
            <w:r w:rsidR="00E304D9">
              <w:rPr>
                <w:rFonts w:cs="Times New Roman"/>
              </w:rPr>
              <w:t xml:space="preserve">bent vieną papildomą specializuotą 6 </w:t>
            </w:r>
            <w:proofErr w:type="spellStart"/>
            <w:r w:rsidR="00E304D9">
              <w:rPr>
                <w:rFonts w:cs="Times New Roman"/>
              </w:rPr>
              <w:t>kr.</w:t>
            </w:r>
            <w:proofErr w:type="spellEnd"/>
            <w:r w:rsidR="00E304D9">
              <w:rPr>
                <w:rFonts w:cs="Times New Roman"/>
              </w:rPr>
              <w:t xml:space="preserve"> kursą </w:t>
            </w:r>
            <w:r w:rsidR="00294A24">
              <w:rPr>
                <w:rFonts w:cs="Times New Roman"/>
              </w:rPr>
              <w:t xml:space="preserve">apie </w:t>
            </w:r>
            <w:proofErr w:type="spellStart"/>
            <w:r w:rsidR="00BC6B94">
              <w:rPr>
                <w:rFonts w:cs="Times New Roman"/>
              </w:rPr>
              <w:t>supramolekulines</w:t>
            </w:r>
            <w:proofErr w:type="spellEnd"/>
            <w:r w:rsidR="00BC6B94">
              <w:rPr>
                <w:rFonts w:cs="Times New Roman"/>
              </w:rPr>
              <w:t xml:space="preserve"> jėgas/savitvarkos principus ir/arba </w:t>
            </w:r>
            <w:r w:rsidR="006E6233">
              <w:rPr>
                <w:rFonts w:cs="Times New Roman"/>
              </w:rPr>
              <w:t>vaizdinimo technologijas.</w:t>
            </w:r>
          </w:p>
          <w:p w14:paraId="7BBEA78D" w14:textId="77777777" w:rsidR="00CB7FE8" w:rsidRDefault="00CB7FE8" w:rsidP="00E03992">
            <w:pPr>
              <w:jc w:val="center"/>
              <w:rPr>
                <w:rFonts w:cs="Times New Roman"/>
              </w:rPr>
            </w:pPr>
          </w:p>
          <w:p w14:paraId="0D563247" w14:textId="3DDA5369" w:rsidR="00CB7FE8" w:rsidRPr="000F069E" w:rsidRDefault="00CB7FE8" w:rsidP="00E03992">
            <w:pPr>
              <w:jc w:val="center"/>
              <w:rPr>
                <w:rFonts w:cs="Times New Roman"/>
              </w:rPr>
            </w:pPr>
          </w:p>
        </w:tc>
        <w:tc>
          <w:tcPr>
            <w:tcW w:w="564" w:type="pct"/>
          </w:tcPr>
          <w:p w14:paraId="5C66CBF6" w14:textId="26861A17" w:rsidR="000926E4" w:rsidRDefault="0061566E" w:rsidP="007F57F9">
            <w:pPr>
              <w:rPr>
                <w:rFonts w:cs="Times New Roman"/>
              </w:rPr>
            </w:pPr>
            <w:r>
              <w:rPr>
                <w:rFonts w:cs="Times New Roman"/>
              </w:rPr>
              <w:lastRenderedPageBreak/>
              <w:t>202</w:t>
            </w:r>
            <w:r w:rsidR="00BC3E00">
              <w:rPr>
                <w:rFonts w:cs="Times New Roman"/>
              </w:rPr>
              <w:t>4</w:t>
            </w:r>
            <w:r w:rsidR="007F57F9">
              <w:rPr>
                <w:rFonts w:cs="Times New Roman"/>
              </w:rPr>
              <w:t>-</w:t>
            </w:r>
            <w:r w:rsidR="00F607AE">
              <w:rPr>
                <w:rFonts w:cs="Times New Roman"/>
              </w:rPr>
              <w:t>202</w:t>
            </w:r>
            <w:r w:rsidR="007F57F9">
              <w:rPr>
                <w:rFonts w:cs="Times New Roman"/>
              </w:rPr>
              <w:t xml:space="preserve">5 </w:t>
            </w:r>
            <w:r>
              <w:rPr>
                <w:rFonts w:cs="Times New Roman"/>
              </w:rPr>
              <w:t>m.</w:t>
            </w:r>
            <w:r w:rsidR="007F57F9">
              <w:rPr>
                <w:rFonts w:cs="Times New Roman"/>
              </w:rPr>
              <w:t xml:space="preserve"> m.</w:t>
            </w:r>
            <w:r>
              <w:rPr>
                <w:rFonts w:cs="Times New Roman"/>
              </w:rPr>
              <w:t xml:space="preserve"> </w:t>
            </w:r>
          </w:p>
          <w:p w14:paraId="45862289" w14:textId="77777777" w:rsidR="007F57F9" w:rsidRDefault="007F57F9" w:rsidP="007F57F9">
            <w:pPr>
              <w:rPr>
                <w:rFonts w:cs="Times New Roman"/>
              </w:rPr>
            </w:pPr>
          </w:p>
          <w:p w14:paraId="649F7227" w14:textId="77777777" w:rsidR="007F57F9" w:rsidRDefault="007F57F9" w:rsidP="007F57F9">
            <w:pPr>
              <w:rPr>
                <w:rFonts w:cs="Times New Roman"/>
              </w:rPr>
            </w:pPr>
          </w:p>
          <w:p w14:paraId="03190B4B" w14:textId="77777777" w:rsidR="007F57F9" w:rsidRDefault="007F57F9" w:rsidP="007F57F9">
            <w:pPr>
              <w:rPr>
                <w:rFonts w:cs="Times New Roman"/>
              </w:rPr>
            </w:pPr>
          </w:p>
          <w:p w14:paraId="79D43CAC" w14:textId="77777777" w:rsidR="007F57F9" w:rsidRDefault="007F57F9" w:rsidP="007F57F9">
            <w:pPr>
              <w:rPr>
                <w:rFonts w:cs="Times New Roman"/>
              </w:rPr>
            </w:pPr>
          </w:p>
          <w:p w14:paraId="6DD378F8" w14:textId="05A1AD68" w:rsidR="007F57F9" w:rsidRDefault="007F57F9" w:rsidP="007F57F9">
            <w:pPr>
              <w:rPr>
                <w:rFonts w:cs="Times New Roman"/>
              </w:rPr>
            </w:pPr>
            <w:r>
              <w:rPr>
                <w:rFonts w:cs="Times New Roman"/>
              </w:rPr>
              <w:t>2023-</w:t>
            </w:r>
            <w:r w:rsidR="00F607AE">
              <w:rPr>
                <w:rFonts w:cs="Times New Roman"/>
              </w:rPr>
              <w:t>202</w:t>
            </w:r>
            <w:r>
              <w:rPr>
                <w:rFonts w:cs="Times New Roman"/>
              </w:rPr>
              <w:t xml:space="preserve">4 m. m. </w:t>
            </w:r>
          </w:p>
          <w:p w14:paraId="50D5934A" w14:textId="77777777" w:rsidR="007F57F9" w:rsidRDefault="007F57F9" w:rsidP="007F57F9">
            <w:pPr>
              <w:rPr>
                <w:rFonts w:cs="Times New Roman"/>
              </w:rPr>
            </w:pPr>
          </w:p>
          <w:p w14:paraId="5486B0CC" w14:textId="77777777" w:rsidR="007F57F9" w:rsidRDefault="007F57F9" w:rsidP="007F57F9">
            <w:pPr>
              <w:rPr>
                <w:rFonts w:cs="Times New Roman"/>
              </w:rPr>
            </w:pPr>
          </w:p>
          <w:p w14:paraId="0C498B45" w14:textId="77777777" w:rsidR="007F57F9" w:rsidRDefault="007F57F9" w:rsidP="007F57F9">
            <w:pPr>
              <w:rPr>
                <w:rFonts w:cs="Times New Roman"/>
              </w:rPr>
            </w:pPr>
          </w:p>
          <w:p w14:paraId="0273A107" w14:textId="77777777" w:rsidR="007F57F9" w:rsidRDefault="007F57F9" w:rsidP="007F57F9">
            <w:pPr>
              <w:rPr>
                <w:rFonts w:cs="Times New Roman"/>
              </w:rPr>
            </w:pPr>
          </w:p>
          <w:p w14:paraId="640770EB" w14:textId="77777777" w:rsidR="007F57F9" w:rsidRDefault="007F57F9" w:rsidP="007F57F9">
            <w:pPr>
              <w:rPr>
                <w:rFonts w:cs="Times New Roman"/>
              </w:rPr>
            </w:pPr>
          </w:p>
          <w:p w14:paraId="3943FC00" w14:textId="77777777" w:rsidR="007F57F9" w:rsidRDefault="007F57F9" w:rsidP="007F57F9">
            <w:pPr>
              <w:rPr>
                <w:rFonts w:cs="Times New Roman"/>
              </w:rPr>
            </w:pPr>
          </w:p>
          <w:p w14:paraId="7BA699EE" w14:textId="77777777" w:rsidR="007F57F9" w:rsidRDefault="007F57F9" w:rsidP="007F57F9">
            <w:pPr>
              <w:rPr>
                <w:rFonts w:cs="Times New Roman"/>
              </w:rPr>
            </w:pPr>
          </w:p>
          <w:p w14:paraId="70D60E4C" w14:textId="77777777" w:rsidR="007F57F9" w:rsidRDefault="007F57F9" w:rsidP="007F57F9">
            <w:pPr>
              <w:rPr>
                <w:rFonts w:cs="Times New Roman"/>
              </w:rPr>
            </w:pPr>
          </w:p>
          <w:p w14:paraId="23719A46" w14:textId="1CA1C8D1" w:rsidR="007F57F9" w:rsidRDefault="007F57F9" w:rsidP="007F57F9">
            <w:pPr>
              <w:rPr>
                <w:rFonts w:cs="Times New Roman"/>
              </w:rPr>
            </w:pPr>
            <w:r>
              <w:rPr>
                <w:rFonts w:cs="Times New Roman"/>
              </w:rPr>
              <w:t>2024-</w:t>
            </w:r>
            <w:r w:rsidR="00F607AE">
              <w:rPr>
                <w:rFonts w:cs="Times New Roman"/>
              </w:rPr>
              <w:t>202</w:t>
            </w:r>
            <w:r>
              <w:rPr>
                <w:rFonts w:cs="Times New Roman"/>
              </w:rPr>
              <w:t xml:space="preserve">5 m. m. </w:t>
            </w:r>
          </w:p>
          <w:p w14:paraId="15D6C82C" w14:textId="77777777" w:rsidR="007F57F9" w:rsidRDefault="007F57F9" w:rsidP="007F57F9">
            <w:pPr>
              <w:rPr>
                <w:rFonts w:cs="Times New Roman"/>
              </w:rPr>
            </w:pPr>
          </w:p>
          <w:p w14:paraId="4067E6B1" w14:textId="77777777" w:rsidR="007F57F9" w:rsidRDefault="007F57F9" w:rsidP="007F57F9">
            <w:pPr>
              <w:rPr>
                <w:rFonts w:cs="Times New Roman"/>
              </w:rPr>
            </w:pPr>
          </w:p>
          <w:p w14:paraId="2F4CC069" w14:textId="77777777" w:rsidR="007F57F9" w:rsidRDefault="007F57F9" w:rsidP="007F57F9">
            <w:pPr>
              <w:rPr>
                <w:rFonts w:cs="Times New Roman"/>
              </w:rPr>
            </w:pPr>
          </w:p>
          <w:p w14:paraId="3BCD233A" w14:textId="77777777" w:rsidR="007F57F9" w:rsidRDefault="007F57F9" w:rsidP="007F57F9">
            <w:pPr>
              <w:rPr>
                <w:rFonts w:cs="Times New Roman"/>
              </w:rPr>
            </w:pPr>
          </w:p>
          <w:p w14:paraId="47CD29C8" w14:textId="528A3F0D" w:rsidR="007F57F9" w:rsidRDefault="007F57F9" w:rsidP="007F57F9">
            <w:pPr>
              <w:rPr>
                <w:rFonts w:cs="Times New Roman"/>
              </w:rPr>
            </w:pPr>
            <w:r>
              <w:rPr>
                <w:rFonts w:cs="Times New Roman"/>
              </w:rPr>
              <w:t>2024-</w:t>
            </w:r>
            <w:r w:rsidR="00F607AE">
              <w:rPr>
                <w:rFonts w:cs="Times New Roman"/>
              </w:rPr>
              <w:t>202</w:t>
            </w:r>
            <w:r>
              <w:rPr>
                <w:rFonts w:cs="Times New Roman"/>
              </w:rPr>
              <w:t xml:space="preserve">5 m. m. </w:t>
            </w:r>
          </w:p>
          <w:p w14:paraId="3ED3937A" w14:textId="2E7E3BE9" w:rsidR="007F57F9" w:rsidRPr="000F069E" w:rsidRDefault="007F57F9" w:rsidP="007F57F9">
            <w:pPr>
              <w:rPr>
                <w:rFonts w:cs="Times New Roman"/>
              </w:rPr>
            </w:pPr>
          </w:p>
        </w:tc>
        <w:tc>
          <w:tcPr>
            <w:tcW w:w="759" w:type="pct"/>
          </w:tcPr>
          <w:p w14:paraId="55CD8650" w14:textId="2E28BC00" w:rsidR="000926E4" w:rsidRPr="000F069E" w:rsidRDefault="0061566E" w:rsidP="007F57F9">
            <w:pPr>
              <w:rPr>
                <w:rFonts w:cs="Times New Roman"/>
              </w:rPr>
            </w:pPr>
            <w:r>
              <w:rPr>
                <w:rFonts w:cs="Times New Roman"/>
              </w:rPr>
              <w:t>Studijų krypties /fakulteto SPK.</w:t>
            </w:r>
          </w:p>
        </w:tc>
        <w:tc>
          <w:tcPr>
            <w:tcW w:w="1051" w:type="pct"/>
          </w:tcPr>
          <w:p w14:paraId="5210C5DE" w14:textId="5EEEE70B" w:rsidR="000926E4" w:rsidRDefault="006E4E99" w:rsidP="007F57F9">
            <w:pPr>
              <w:rPr>
                <w:rFonts w:cs="Times New Roman"/>
              </w:rPr>
            </w:pPr>
            <w:r>
              <w:rPr>
                <w:rFonts w:cs="Times New Roman"/>
              </w:rPr>
              <w:t>Studij</w:t>
            </w:r>
            <w:r w:rsidR="0022626F">
              <w:rPr>
                <w:rFonts w:cs="Times New Roman"/>
              </w:rPr>
              <w:t>ų</w:t>
            </w:r>
            <w:r>
              <w:rPr>
                <w:rFonts w:cs="Times New Roman"/>
              </w:rPr>
              <w:t xml:space="preserve"> kortelėse turi atsispindėti </w:t>
            </w:r>
            <w:r w:rsidR="0022626F">
              <w:rPr>
                <w:rFonts w:cs="Times New Roman"/>
              </w:rPr>
              <w:t>ŠMSM 2015-08-27</w:t>
            </w:r>
            <w:r w:rsidR="004D03BA">
              <w:rPr>
                <w:rFonts w:cs="Times New Roman"/>
              </w:rPr>
              <w:t>, N.V-922 reikalavimai.</w:t>
            </w:r>
          </w:p>
          <w:p w14:paraId="0E227F25" w14:textId="5C74625E" w:rsidR="001A1B03" w:rsidRDefault="001A1B03" w:rsidP="007F57F9">
            <w:pPr>
              <w:rPr>
                <w:rFonts w:cs="Times New Roman"/>
              </w:rPr>
            </w:pPr>
          </w:p>
          <w:p w14:paraId="77EE8544" w14:textId="202146EA" w:rsidR="001A1B03" w:rsidRDefault="001A1B03" w:rsidP="007F57F9">
            <w:pPr>
              <w:rPr>
                <w:rFonts w:cs="Times New Roman"/>
              </w:rPr>
            </w:pPr>
            <w:r>
              <w:rPr>
                <w:rFonts w:cs="Times New Roman"/>
              </w:rPr>
              <w:t>Pagal VGTU Studijų nuostatus 2020 gegužės 19 d. Nr. 118-2.1 studentams suteikta galimybė i</w:t>
            </w:r>
            <w:r w:rsidRPr="00E56989">
              <w:rPr>
                <w:rFonts w:cs="Times New Roman"/>
              </w:rPr>
              <w:t>ndividualizuoti</w:t>
            </w:r>
            <w:r>
              <w:rPr>
                <w:rFonts w:cs="Times New Roman"/>
              </w:rPr>
              <w:t xml:space="preserve"> studijų programą. Kol kas studentai tuo nepasinaudojo.</w:t>
            </w:r>
          </w:p>
          <w:p w14:paraId="6A8068B5" w14:textId="77777777" w:rsidR="00BC3E00" w:rsidRDefault="00BC3E00" w:rsidP="007F57F9">
            <w:pPr>
              <w:rPr>
                <w:rFonts w:cs="Times New Roman"/>
              </w:rPr>
            </w:pPr>
          </w:p>
          <w:p w14:paraId="6FEA3FD4" w14:textId="77777777" w:rsidR="00BC3E00" w:rsidRDefault="00CB6FF0" w:rsidP="007F57F9">
            <w:pPr>
              <w:rPr>
                <w:rFonts w:cs="Times New Roman"/>
              </w:rPr>
            </w:pPr>
            <w:r>
              <w:rPr>
                <w:rFonts w:cs="Times New Roman"/>
              </w:rPr>
              <w:t>Erdvinio modeliavimo/</w:t>
            </w:r>
          </w:p>
          <w:p w14:paraId="771A4A9E" w14:textId="5B3DE0E9" w:rsidR="00CB6FF0" w:rsidRPr="000F069E" w:rsidRDefault="00CB6FF0" w:rsidP="007F57F9">
            <w:pPr>
              <w:rPr>
                <w:rFonts w:cs="Times New Roman"/>
              </w:rPr>
            </w:pPr>
            <w:r>
              <w:rPr>
                <w:rFonts w:cs="Times New Roman"/>
              </w:rPr>
              <w:t xml:space="preserve">vizualizavimo </w:t>
            </w:r>
            <w:r w:rsidR="00B060DA">
              <w:rPr>
                <w:rFonts w:cs="Times New Roman"/>
              </w:rPr>
              <w:t>moduliai jau</w:t>
            </w:r>
            <w:r>
              <w:rPr>
                <w:rFonts w:cs="Times New Roman"/>
              </w:rPr>
              <w:t xml:space="preserve"> pasiūlyti </w:t>
            </w:r>
            <w:r w:rsidR="00B060DA">
              <w:rPr>
                <w:rFonts w:cs="Times New Roman"/>
              </w:rPr>
              <w:t xml:space="preserve">kaip pasirenkamieji </w:t>
            </w:r>
            <w:r w:rsidR="00B73CC7">
              <w:rPr>
                <w:rFonts w:cs="Times New Roman"/>
              </w:rPr>
              <w:t>I ir II pakopų studentams.</w:t>
            </w:r>
          </w:p>
        </w:tc>
      </w:tr>
      <w:tr w:rsidR="00EA7B4F" w:rsidRPr="000F069E" w14:paraId="524C69B1" w14:textId="46AD8436" w:rsidTr="007F57F9">
        <w:tc>
          <w:tcPr>
            <w:tcW w:w="492" w:type="pct"/>
          </w:tcPr>
          <w:p w14:paraId="369BCB39" w14:textId="77777777" w:rsidR="000926E4" w:rsidRPr="000F069E" w:rsidRDefault="000926E4" w:rsidP="00E03992">
            <w:pPr>
              <w:jc w:val="center"/>
              <w:rPr>
                <w:rFonts w:cs="Times New Roman"/>
              </w:rPr>
            </w:pPr>
            <w:r w:rsidRPr="000F069E">
              <w:rPr>
                <w:rFonts w:cs="Times New Roman"/>
              </w:rPr>
              <w:t>2.</w:t>
            </w:r>
          </w:p>
        </w:tc>
        <w:tc>
          <w:tcPr>
            <w:tcW w:w="1320" w:type="pct"/>
          </w:tcPr>
          <w:p w14:paraId="11D009B3" w14:textId="037AB662" w:rsidR="000926E4" w:rsidRPr="000F069E" w:rsidRDefault="00E56989" w:rsidP="008E35EE">
            <w:pPr>
              <w:rPr>
                <w:rFonts w:cs="Times New Roman"/>
              </w:rPr>
            </w:pPr>
            <w:r w:rsidRPr="00E56989">
              <w:rPr>
                <w:rFonts w:cs="Times New Roman"/>
              </w:rPr>
              <w:t>Į studijų programas turėtų būti įtraukti mokslo elementai,</w:t>
            </w:r>
            <w:r w:rsidR="008E35EE">
              <w:rPr>
                <w:rFonts w:cs="Times New Roman"/>
              </w:rPr>
              <w:t xml:space="preserve"> </w:t>
            </w:r>
            <w:r w:rsidRPr="00E56989">
              <w:rPr>
                <w:rFonts w:cs="Times New Roman"/>
              </w:rPr>
              <w:t>užtikrinantys, kad visi studentai seminarų ar praktinių darbų metu</w:t>
            </w:r>
            <w:r w:rsidR="008E35EE">
              <w:rPr>
                <w:rFonts w:cs="Times New Roman"/>
              </w:rPr>
              <w:t xml:space="preserve"> </w:t>
            </w:r>
            <w:r w:rsidRPr="00E56989">
              <w:rPr>
                <w:rFonts w:cs="Times New Roman"/>
              </w:rPr>
              <w:t>būtų supažindinami su naujausiais šios srities mokslinių tyrimų</w:t>
            </w:r>
            <w:r w:rsidR="008E35EE">
              <w:rPr>
                <w:rFonts w:cs="Times New Roman"/>
              </w:rPr>
              <w:t xml:space="preserve"> </w:t>
            </w:r>
            <w:r w:rsidRPr="00E56989">
              <w:rPr>
                <w:rFonts w:cs="Times New Roman"/>
              </w:rPr>
              <w:t>pasiekimais.</w:t>
            </w:r>
          </w:p>
        </w:tc>
        <w:tc>
          <w:tcPr>
            <w:tcW w:w="814" w:type="pct"/>
            <w:shd w:val="clear" w:color="auto" w:fill="auto"/>
          </w:tcPr>
          <w:p w14:paraId="6DD474F1" w14:textId="0669F805" w:rsidR="004D03BA" w:rsidRPr="007F57F9" w:rsidRDefault="00623881" w:rsidP="007F57F9">
            <w:pPr>
              <w:rPr>
                <w:rFonts w:cs="Times New Roman"/>
                <w:color w:val="000000" w:themeColor="text1"/>
              </w:rPr>
            </w:pPr>
            <w:r w:rsidRPr="007F57F9">
              <w:rPr>
                <w:rFonts w:cs="Times New Roman"/>
                <w:color w:val="000000" w:themeColor="text1"/>
              </w:rPr>
              <w:t xml:space="preserve">Į studijų programas </w:t>
            </w:r>
            <w:r w:rsidR="00C73202" w:rsidRPr="007F57F9">
              <w:rPr>
                <w:rFonts w:cs="Times New Roman"/>
                <w:color w:val="000000" w:themeColor="text1"/>
              </w:rPr>
              <w:t xml:space="preserve">jau </w:t>
            </w:r>
            <w:r w:rsidRPr="007F57F9">
              <w:rPr>
                <w:rFonts w:cs="Times New Roman"/>
                <w:color w:val="000000" w:themeColor="text1"/>
              </w:rPr>
              <w:t xml:space="preserve">yra įtraukti </w:t>
            </w:r>
            <w:r w:rsidR="007F57F9">
              <w:rPr>
                <w:rFonts w:cs="Times New Roman"/>
                <w:color w:val="000000" w:themeColor="text1"/>
              </w:rPr>
              <w:t xml:space="preserve">tokie </w:t>
            </w:r>
            <w:r w:rsidRPr="007F57F9">
              <w:rPr>
                <w:rFonts w:cs="Times New Roman"/>
                <w:color w:val="000000" w:themeColor="text1"/>
              </w:rPr>
              <w:t>elementai kaip mokslo rašto darbai</w:t>
            </w:r>
            <w:r w:rsidR="00C73202" w:rsidRPr="007F57F9">
              <w:rPr>
                <w:rFonts w:cs="Times New Roman"/>
                <w:color w:val="000000" w:themeColor="text1"/>
              </w:rPr>
              <w:t>, mokslinių straipsnių rašymas, projektų rengimas</w:t>
            </w:r>
            <w:r w:rsidRPr="007F57F9">
              <w:rPr>
                <w:rFonts w:cs="Times New Roman"/>
                <w:color w:val="000000" w:themeColor="text1"/>
              </w:rPr>
              <w:t xml:space="preserve">. </w:t>
            </w:r>
          </w:p>
          <w:p w14:paraId="6721621A" w14:textId="4CA168A1" w:rsidR="004D03BA" w:rsidRPr="007F57F9" w:rsidRDefault="00623881" w:rsidP="007F57F9">
            <w:pPr>
              <w:rPr>
                <w:rFonts w:cs="Times New Roman"/>
                <w:color w:val="000000" w:themeColor="text1"/>
              </w:rPr>
            </w:pPr>
            <w:r w:rsidRPr="007F57F9">
              <w:rPr>
                <w:rFonts w:cs="Times New Roman"/>
                <w:color w:val="000000" w:themeColor="text1"/>
              </w:rPr>
              <w:t xml:space="preserve">Studentai </w:t>
            </w:r>
            <w:r w:rsidR="00C73202" w:rsidRPr="007F57F9">
              <w:rPr>
                <w:rFonts w:cs="Times New Roman"/>
                <w:color w:val="000000" w:themeColor="text1"/>
              </w:rPr>
              <w:t xml:space="preserve">yra mokomi, kaip </w:t>
            </w:r>
            <w:r w:rsidRPr="007F57F9">
              <w:rPr>
                <w:rFonts w:cs="Times New Roman"/>
                <w:color w:val="000000" w:themeColor="text1"/>
              </w:rPr>
              <w:t>analizuo</w:t>
            </w:r>
            <w:r w:rsidR="00C73202" w:rsidRPr="007F57F9">
              <w:rPr>
                <w:rFonts w:cs="Times New Roman"/>
                <w:color w:val="000000" w:themeColor="text1"/>
              </w:rPr>
              <w:t>ti</w:t>
            </w:r>
            <w:r w:rsidRPr="007F57F9">
              <w:rPr>
                <w:rFonts w:cs="Times New Roman"/>
                <w:color w:val="000000" w:themeColor="text1"/>
              </w:rPr>
              <w:t xml:space="preserve"> naujausią mokslinę literatūrą</w:t>
            </w:r>
            <w:r w:rsidR="00C73202" w:rsidRPr="007F57F9">
              <w:rPr>
                <w:rFonts w:cs="Times New Roman"/>
                <w:color w:val="000000" w:themeColor="text1"/>
              </w:rPr>
              <w:t xml:space="preserve">, rengti darbus bei seminarų ar praktinių darbų metu juos pristatyti. </w:t>
            </w:r>
          </w:p>
          <w:p w14:paraId="118C7C87" w14:textId="77777777" w:rsidR="00F607AE" w:rsidRDefault="00F607AE" w:rsidP="00F607AE">
            <w:pPr>
              <w:rPr>
                <w:rFonts w:cs="Times New Roman"/>
              </w:rPr>
            </w:pPr>
            <w:r>
              <w:rPr>
                <w:rFonts w:cs="Times New Roman"/>
              </w:rPr>
              <w:t>Studentams skiriamos universiteto/LMT stipendijos  vykdyti mokslinę, jie skatinami dalyvauti mokslinėse konferencijose ir pristatyti savo darbus.</w:t>
            </w:r>
          </w:p>
          <w:p w14:paraId="2A282AE8" w14:textId="3B534CD2" w:rsidR="004D03BA" w:rsidRPr="008B55A2" w:rsidRDefault="00F607AE" w:rsidP="00F607AE">
            <w:pPr>
              <w:rPr>
                <w:rFonts w:cs="Times New Roman"/>
                <w:i/>
                <w:highlight w:val="yellow"/>
              </w:rPr>
            </w:pPr>
            <w:r>
              <w:rPr>
                <w:rFonts w:cs="Times New Roman"/>
              </w:rPr>
              <w:t>Rengdami baigiamuosius darbus remiasi naujausia moksline literatūra ir metodais.</w:t>
            </w:r>
          </w:p>
          <w:p w14:paraId="7510D025" w14:textId="693622C7" w:rsidR="000926E4" w:rsidRPr="002C3CD7" w:rsidRDefault="000926E4" w:rsidP="007F57F9">
            <w:pPr>
              <w:rPr>
                <w:rFonts w:cs="Times New Roman"/>
                <w:highlight w:val="yellow"/>
              </w:rPr>
            </w:pPr>
          </w:p>
        </w:tc>
        <w:tc>
          <w:tcPr>
            <w:tcW w:w="564" w:type="pct"/>
          </w:tcPr>
          <w:p w14:paraId="221DC54A" w14:textId="77777777" w:rsidR="004D03BA" w:rsidRPr="002C3CD7" w:rsidRDefault="004D03BA" w:rsidP="00E03992">
            <w:pPr>
              <w:jc w:val="center"/>
              <w:rPr>
                <w:rFonts w:cs="Times New Roman"/>
                <w:highlight w:val="yellow"/>
              </w:rPr>
            </w:pPr>
          </w:p>
          <w:p w14:paraId="3ECA0DB3" w14:textId="07A43EEA" w:rsidR="004D03BA" w:rsidRPr="007F57F9" w:rsidRDefault="00C73202" w:rsidP="00E03992">
            <w:pPr>
              <w:jc w:val="center"/>
              <w:rPr>
                <w:rFonts w:cs="Times New Roman"/>
              </w:rPr>
            </w:pPr>
            <w:r w:rsidRPr="007F57F9">
              <w:rPr>
                <w:rFonts w:cs="Times New Roman"/>
              </w:rPr>
              <w:t xml:space="preserve">2023-2024 </w:t>
            </w:r>
            <w:proofErr w:type="spellStart"/>
            <w:r w:rsidRPr="007F57F9">
              <w:rPr>
                <w:rFonts w:cs="Times New Roman"/>
              </w:rPr>
              <w:t>m.m</w:t>
            </w:r>
            <w:proofErr w:type="spellEnd"/>
            <w:r w:rsidRPr="007F57F9">
              <w:rPr>
                <w:rFonts w:cs="Times New Roman"/>
              </w:rPr>
              <w:t>.</w:t>
            </w:r>
          </w:p>
          <w:p w14:paraId="065A12F7" w14:textId="77777777" w:rsidR="004D03BA" w:rsidRPr="002C3CD7" w:rsidRDefault="004D03BA" w:rsidP="00E03992">
            <w:pPr>
              <w:jc w:val="center"/>
              <w:rPr>
                <w:rFonts w:cs="Times New Roman"/>
                <w:highlight w:val="yellow"/>
              </w:rPr>
            </w:pPr>
          </w:p>
          <w:p w14:paraId="210E1D85" w14:textId="3634272A" w:rsidR="000926E4" w:rsidRPr="002C3CD7" w:rsidRDefault="000926E4" w:rsidP="00E03992">
            <w:pPr>
              <w:jc w:val="center"/>
              <w:rPr>
                <w:rFonts w:cs="Times New Roman"/>
                <w:highlight w:val="yellow"/>
              </w:rPr>
            </w:pPr>
          </w:p>
        </w:tc>
        <w:tc>
          <w:tcPr>
            <w:tcW w:w="759" w:type="pct"/>
          </w:tcPr>
          <w:p w14:paraId="1C22DC98" w14:textId="77777777" w:rsidR="002C3CD7" w:rsidRDefault="002C3CD7" w:rsidP="00E03992">
            <w:pPr>
              <w:jc w:val="center"/>
              <w:rPr>
                <w:rFonts w:cs="Times New Roman"/>
              </w:rPr>
            </w:pPr>
          </w:p>
          <w:p w14:paraId="358F3762" w14:textId="4993F222" w:rsidR="000926E4" w:rsidRPr="000F069E" w:rsidRDefault="002C3CD7" w:rsidP="00E03992">
            <w:pPr>
              <w:jc w:val="center"/>
              <w:rPr>
                <w:rFonts w:cs="Times New Roman"/>
              </w:rPr>
            </w:pPr>
            <w:r>
              <w:rPr>
                <w:rFonts w:cs="Times New Roman"/>
              </w:rPr>
              <w:t>Studijų krypties SPK</w:t>
            </w:r>
          </w:p>
        </w:tc>
        <w:tc>
          <w:tcPr>
            <w:tcW w:w="1051" w:type="pct"/>
          </w:tcPr>
          <w:p w14:paraId="09B5EC5A" w14:textId="77777777" w:rsidR="000926E4" w:rsidRPr="00A15797" w:rsidRDefault="000926E4" w:rsidP="00E03992">
            <w:pPr>
              <w:jc w:val="center"/>
              <w:rPr>
                <w:rFonts w:cs="Times New Roman"/>
              </w:rPr>
            </w:pPr>
          </w:p>
        </w:tc>
      </w:tr>
      <w:tr w:rsidR="00EA7B4F" w:rsidRPr="000F069E" w14:paraId="17ACD024" w14:textId="2338FF48" w:rsidTr="00C73202">
        <w:tc>
          <w:tcPr>
            <w:tcW w:w="492" w:type="pct"/>
          </w:tcPr>
          <w:p w14:paraId="587F82E4" w14:textId="77777777" w:rsidR="000926E4" w:rsidRPr="000F069E" w:rsidRDefault="000926E4" w:rsidP="00E03992">
            <w:pPr>
              <w:jc w:val="center"/>
              <w:rPr>
                <w:rFonts w:cs="Times New Roman"/>
              </w:rPr>
            </w:pPr>
            <w:r w:rsidRPr="000F069E">
              <w:rPr>
                <w:rFonts w:cs="Times New Roman"/>
              </w:rPr>
              <w:t>3.</w:t>
            </w:r>
          </w:p>
        </w:tc>
        <w:tc>
          <w:tcPr>
            <w:tcW w:w="1320" w:type="pct"/>
          </w:tcPr>
          <w:p w14:paraId="2ECD4BA2" w14:textId="1E173EF8" w:rsidR="000926E4" w:rsidRPr="000F069E" w:rsidRDefault="00E56989" w:rsidP="008E35EE">
            <w:pPr>
              <w:rPr>
                <w:rFonts w:cs="Times New Roman"/>
              </w:rPr>
            </w:pPr>
            <w:r w:rsidRPr="00E56989">
              <w:rPr>
                <w:rFonts w:cs="Times New Roman"/>
              </w:rPr>
              <w:t>Pagerinti informacijos pateikimą studentams ir padidinti studentų</w:t>
            </w:r>
            <w:r w:rsidR="008E35EE">
              <w:rPr>
                <w:rFonts w:cs="Times New Roman"/>
              </w:rPr>
              <w:t xml:space="preserve"> </w:t>
            </w:r>
            <w:r w:rsidRPr="00E56989">
              <w:rPr>
                <w:rFonts w:cs="Times New Roman"/>
              </w:rPr>
              <w:t>konsultavimo galimybes.</w:t>
            </w:r>
          </w:p>
        </w:tc>
        <w:tc>
          <w:tcPr>
            <w:tcW w:w="814" w:type="pct"/>
          </w:tcPr>
          <w:p w14:paraId="542EDD94" w14:textId="55F9FD6D" w:rsidR="00C73202" w:rsidRPr="00A15797" w:rsidRDefault="005A718D" w:rsidP="005A718D">
            <w:pPr>
              <w:rPr>
                <w:rFonts w:cs="Times New Roman"/>
              </w:rPr>
            </w:pPr>
            <w:proofErr w:type="spellStart"/>
            <w:r w:rsidRPr="00B7550C">
              <w:rPr>
                <w:rFonts w:cs="Times New Roman"/>
              </w:rPr>
              <w:t>Moodle</w:t>
            </w:r>
            <w:proofErr w:type="spellEnd"/>
            <w:r w:rsidRPr="00B7550C">
              <w:rPr>
                <w:rFonts w:cs="Times New Roman"/>
              </w:rPr>
              <w:t xml:space="preserve"> </w:t>
            </w:r>
            <w:r w:rsidR="00D65590" w:rsidRPr="00B7550C">
              <w:rPr>
                <w:rFonts w:cs="Times New Roman"/>
              </w:rPr>
              <w:t xml:space="preserve">informacinėje </w:t>
            </w:r>
            <w:r w:rsidRPr="00B7550C">
              <w:rPr>
                <w:rFonts w:cs="Times New Roman"/>
              </w:rPr>
              <w:t xml:space="preserve">sistemoje </w:t>
            </w:r>
            <w:r w:rsidR="00044DA3" w:rsidRPr="00B7550C">
              <w:rPr>
                <w:rFonts w:cs="Times New Roman"/>
              </w:rPr>
              <w:t>dėstytojai kelia informaciją studentams</w:t>
            </w:r>
            <w:r w:rsidRPr="00B7550C">
              <w:rPr>
                <w:rFonts w:cs="Times New Roman"/>
              </w:rPr>
              <w:t>.</w:t>
            </w:r>
            <w:r w:rsidR="00C73202" w:rsidRPr="00B7550C">
              <w:rPr>
                <w:rFonts w:cs="Times New Roman"/>
              </w:rPr>
              <w:t xml:space="preserve"> Studentai </w:t>
            </w:r>
            <w:r w:rsidR="00D65590" w:rsidRPr="00B7550C">
              <w:rPr>
                <w:rFonts w:cs="Times New Roman"/>
              </w:rPr>
              <w:t xml:space="preserve">mato </w:t>
            </w:r>
            <w:r w:rsidR="00C73202" w:rsidRPr="00B7550C">
              <w:rPr>
                <w:rFonts w:cs="Times New Roman"/>
              </w:rPr>
              <w:t>kiekvieno dėstytojo konsultacijų grafiką, kuri</w:t>
            </w:r>
            <w:r w:rsidR="00D65590" w:rsidRPr="00B7550C">
              <w:rPr>
                <w:rFonts w:cs="Times New Roman"/>
              </w:rPr>
              <w:t>u</w:t>
            </w:r>
            <w:r w:rsidR="00C73202" w:rsidRPr="00B7550C">
              <w:rPr>
                <w:rFonts w:cs="Times New Roman"/>
              </w:rPr>
              <w:t xml:space="preserve">o metu jie gali konsultuotis. </w:t>
            </w:r>
            <w:r w:rsidR="00C73202" w:rsidRPr="00A15797">
              <w:rPr>
                <w:rFonts w:cs="Times New Roman"/>
              </w:rPr>
              <w:t xml:space="preserve">Taip pat studentai su dėstytojais gali </w:t>
            </w:r>
            <w:r w:rsidR="00C73202" w:rsidRPr="00A15797">
              <w:rPr>
                <w:rFonts w:cs="Times New Roman"/>
              </w:rPr>
              <w:lastRenderedPageBreak/>
              <w:t xml:space="preserve">individualiai </w:t>
            </w:r>
            <w:r w:rsidR="008B55A2" w:rsidRPr="00A15797">
              <w:rPr>
                <w:rFonts w:cs="Times New Roman"/>
              </w:rPr>
              <w:t>tartis</w:t>
            </w:r>
            <w:r w:rsidR="00C73202" w:rsidRPr="00A15797">
              <w:rPr>
                <w:rFonts w:cs="Times New Roman"/>
              </w:rPr>
              <w:t xml:space="preserve"> dėl konsultacijų.  </w:t>
            </w:r>
          </w:p>
          <w:p w14:paraId="426B11B1" w14:textId="5758E2AE" w:rsidR="000926E4" w:rsidRPr="00A15797" w:rsidRDefault="008B55A2" w:rsidP="005A718D">
            <w:pPr>
              <w:rPr>
                <w:rFonts w:cs="Times New Roman"/>
              </w:rPr>
            </w:pPr>
            <w:r w:rsidRPr="00A15797">
              <w:rPr>
                <w:rFonts w:cs="Times New Roman"/>
              </w:rPr>
              <w:t>Skatinamas b</w:t>
            </w:r>
            <w:r w:rsidR="005A718D" w:rsidRPr="00A15797">
              <w:rPr>
                <w:rFonts w:cs="Times New Roman"/>
              </w:rPr>
              <w:t xml:space="preserve">endravimas gyvai ir </w:t>
            </w:r>
            <w:r w:rsidR="00A15797" w:rsidRPr="00A15797">
              <w:rPr>
                <w:rFonts w:cs="Times New Roman"/>
              </w:rPr>
              <w:t xml:space="preserve">reikalaujama </w:t>
            </w:r>
            <w:r w:rsidR="003C6E57">
              <w:rPr>
                <w:rFonts w:cs="Times New Roman"/>
              </w:rPr>
              <w:t xml:space="preserve">dėstytojų </w:t>
            </w:r>
            <w:r w:rsidR="005A718D" w:rsidRPr="00A15797">
              <w:rPr>
                <w:rFonts w:cs="Times New Roman"/>
              </w:rPr>
              <w:t>atsaky</w:t>
            </w:r>
            <w:r w:rsidR="00A15797" w:rsidRPr="00A15797">
              <w:rPr>
                <w:rFonts w:cs="Times New Roman"/>
              </w:rPr>
              <w:t>ti į studentų laiškus</w:t>
            </w:r>
            <w:r w:rsidR="005A718D" w:rsidRPr="00A15797">
              <w:rPr>
                <w:rFonts w:cs="Times New Roman"/>
              </w:rPr>
              <w:t xml:space="preserve"> e-paštu</w:t>
            </w:r>
            <w:r w:rsidR="008E35EE" w:rsidRPr="00A15797">
              <w:rPr>
                <w:rFonts w:cs="Times New Roman"/>
              </w:rPr>
              <w:t xml:space="preserve"> per 2 </w:t>
            </w:r>
            <w:proofErr w:type="spellStart"/>
            <w:r w:rsidR="008E35EE" w:rsidRPr="00A15797">
              <w:rPr>
                <w:rFonts w:cs="Times New Roman"/>
              </w:rPr>
              <w:t>d.d</w:t>
            </w:r>
            <w:proofErr w:type="spellEnd"/>
            <w:r w:rsidR="008E35EE" w:rsidRPr="00A15797">
              <w:rPr>
                <w:rFonts w:cs="Times New Roman"/>
              </w:rPr>
              <w:t>.</w:t>
            </w:r>
          </w:p>
          <w:p w14:paraId="14DB416C" w14:textId="1BC19855" w:rsidR="00C73202" w:rsidRPr="000F069E" w:rsidRDefault="00C73202" w:rsidP="00C73202">
            <w:pPr>
              <w:rPr>
                <w:rFonts w:cs="Times New Roman"/>
              </w:rPr>
            </w:pPr>
            <w:r w:rsidRPr="00A15797">
              <w:rPr>
                <w:rFonts w:cs="Times New Roman"/>
              </w:rPr>
              <w:t>Vykdomos studentų apklausos, kurių metu studentai turi galimybę išsakyti savo nuomonę.</w:t>
            </w:r>
            <w:r>
              <w:rPr>
                <w:rFonts w:cs="Times New Roman"/>
              </w:rPr>
              <w:t xml:space="preserve"> </w:t>
            </w:r>
          </w:p>
        </w:tc>
        <w:tc>
          <w:tcPr>
            <w:tcW w:w="564" w:type="pct"/>
          </w:tcPr>
          <w:p w14:paraId="3A698F39" w14:textId="08D25197" w:rsidR="000926E4" w:rsidRPr="005A718D" w:rsidRDefault="005A718D" w:rsidP="005A718D">
            <w:pPr>
              <w:jc w:val="center"/>
              <w:rPr>
                <w:rFonts w:cs="Times New Roman"/>
                <w:lang w:val="en-US"/>
              </w:rPr>
            </w:pPr>
            <w:r>
              <w:rPr>
                <w:rFonts w:cs="Times New Roman"/>
                <w:lang w:val="en-US"/>
              </w:rPr>
              <w:lastRenderedPageBreak/>
              <w:t>202</w:t>
            </w:r>
            <w:r w:rsidR="004D22F1">
              <w:rPr>
                <w:rFonts w:cs="Times New Roman"/>
                <w:lang w:val="en-US"/>
              </w:rPr>
              <w:t>3</w:t>
            </w:r>
            <w:r w:rsidR="00F607AE">
              <w:rPr>
                <w:rFonts w:cs="Times New Roman"/>
                <w:lang w:val="en-US"/>
              </w:rPr>
              <w:t>-2024</w:t>
            </w:r>
            <w:r w:rsidR="003C6E57">
              <w:rPr>
                <w:rFonts w:cs="Times New Roman"/>
                <w:lang w:val="en-US"/>
              </w:rPr>
              <w:t xml:space="preserve"> </w:t>
            </w:r>
            <w:proofErr w:type="spellStart"/>
            <w:r w:rsidR="003C6E57">
              <w:rPr>
                <w:rFonts w:cs="Times New Roman"/>
                <w:lang w:val="en-US"/>
              </w:rPr>
              <w:t>m.</w:t>
            </w:r>
            <w:r w:rsidR="00E81C85">
              <w:rPr>
                <w:rFonts w:cs="Times New Roman"/>
                <w:lang w:val="en-US"/>
              </w:rPr>
              <w:t>m.</w:t>
            </w:r>
            <w:proofErr w:type="spellEnd"/>
            <w:r w:rsidR="004D22F1">
              <w:rPr>
                <w:rFonts w:cs="Times New Roman"/>
                <w:lang w:val="en-US"/>
              </w:rPr>
              <w:t xml:space="preserve"> </w:t>
            </w:r>
          </w:p>
        </w:tc>
        <w:tc>
          <w:tcPr>
            <w:tcW w:w="759" w:type="pct"/>
          </w:tcPr>
          <w:p w14:paraId="7EA84004" w14:textId="0209D272" w:rsidR="000926E4" w:rsidRPr="00A76750" w:rsidRDefault="0058455C" w:rsidP="005A718D">
            <w:pPr>
              <w:rPr>
                <w:rFonts w:cs="Times New Roman"/>
                <w:highlight w:val="yellow"/>
              </w:rPr>
            </w:pPr>
            <w:r w:rsidRPr="007F57F9">
              <w:rPr>
                <w:rFonts w:cs="Times New Roman"/>
              </w:rPr>
              <w:t>Katedros, kuruojančios studijų krypties programas</w:t>
            </w:r>
            <w:r w:rsidR="00483E22" w:rsidRPr="007F57F9">
              <w:rPr>
                <w:rFonts w:cs="Times New Roman"/>
              </w:rPr>
              <w:t>,</w:t>
            </w:r>
            <w:r w:rsidRPr="007F57F9">
              <w:rPr>
                <w:rFonts w:cs="Times New Roman"/>
              </w:rPr>
              <w:t xml:space="preserve"> v</w:t>
            </w:r>
            <w:r w:rsidR="00F83585" w:rsidRPr="007F57F9">
              <w:rPr>
                <w:rFonts w:cs="Times New Roman"/>
              </w:rPr>
              <w:t>edėjas</w:t>
            </w:r>
            <w:r w:rsidR="007F57F9" w:rsidRPr="007F57F9">
              <w:rPr>
                <w:rFonts w:cs="Times New Roman"/>
              </w:rPr>
              <w:t xml:space="preserve"> ir s</w:t>
            </w:r>
            <w:r w:rsidR="008B55A2" w:rsidRPr="007F57F9">
              <w:rPr>
                <w:rFonts w:cs="Times New Roman"/>
              </w:rPr>
              <w:t>tudentų atstovybė</w:t>
            </w:r>
          </w:p>
        </w:tc>
        <w:tc>
          <w:tcPr>
            <w:tcW w:w="1051" w:type="pct"/>
          </w:tcPr>
          <w:p w14:paraId="5CA624AD" w14:textId="2AB266D4" w:rsidR="000926E4" w:rsidRPr="00A15797" w:rsidRDefault="008E35EE" w:rsidP="008E35EE">
            <w:pPr>
              <w:rPr>
                <w:rFonts w:cs="Times New Roman"/>
              </w:rPr>
            </w:pPr>
            <w:r w:rsidRPr="00A15797">
              <w:rPr>
                <w:rFonts w:cs="Times New Roman"/>
              </w:rPr>
              <w:t xml:space="preserve">Turėtų būti informuotas kiekvienas dėstytojas ir tai turėtų būti sekama per grįžtamą studentų ryšį. Seniūnai turėtų būti aktyvūs, jeigu dėstytojas ignoruoja/neatsako į klausimus, turėtų </w:t>
            </w:r>
            <w:r w:rsidRPr="00A15797">
              <w:rPr>
                <w:rFonts w:cs="Times New Roman"/>
              </w:rPr>
              <w:lastRenderedPageBreak/>
              <w:t xml:space="preserve">informuoti </w:t>
            </w:r>
            <w:r w:rsidR="00A15797" w:rsidRPr="00A15797">
              <w:rPr>
                <w:rFonts w:cs="Times New Roman"/>
              </w:rPr>
              <w:t>katedros vedėją bei studentų atstovybę.</w:t>
            </w:r>
          </w:p>
        </w:tc>
      </w:tr>
      <w:tr w:rsidR="00EA7B4F" w:rsidRPr="000F069E" w14:paraId="53442232" w14:textId="6CD9F18A" w:rsidTr="00C73202">
        <w:tc>
          <w:tcPr>
            <w:tcW w:w="492" w:type="pct"/>
          </w:tcPr>
          <w:p w14:paraId="5BB9C420" w14:textId="77777777" w:rsidR="000926E4" w:rsidRPr="000F069E" w:rsidRDefault="000926E4" w:rsidP="00E03992">
            <w:pPr>
              <w:jc w:val="center"/>
              <w:rPr>
                <w:rFonts w:cs="Times New Roman"/>
              </w:rPr>
            </w:pPr>
            <w:r w:rsidRPr="000F069E">
              <w:rPr>
                <w:rFonts w:cs="Times New Roman"/>
              </w:rPr>
              <w:lastRenderedPageBreak/>
              <w:t>4.</w:t>
            </w:r>
          </w:p>
        </w:tc>
        <w:tc>
          <w:tcPr>
            <w:tcW w:w="1320" w:type="pct"/>
          </w:tcPr>
          <w:p w14:paraId="00A5F1AC" w14:textId="4EA4C1AD" w:rsidR="000926E4" w:rsidRPr="000F069E" w:rsidRDefault="00E56989" w:rsidP="008E35EE">
            <w:pPr>
              <w:rPr>
                <w:rFonts w:cs="Times New Roman"/>
              </w:rPr>
            </w:pPr>
            <w:r w:rsidRPr="00E56989">
              <w:rPr>
                <w:rFonts w:cs="Times New Roman"/>
              </w:rPr>
              <w:t>Patariame atlikti sistemingą 2017 m. priimtų studentų, kurie</w:t>
            </w:r>
            <w:r w:rsidR="008E35EE">
              <w:rPr>
                <w:rFonts w:cs="Times New Roman"/>
              </w:rPr>
              <w:t xml:space="preserve"> </w:t>
            </w:r>
            <w:r w:rsidRPr="00E56989">
              <w:rPr>
                <w:rFonts w:cs="Times New Roman"/>
              </w:rPr>
              <w:t>nebaigė studijų 2021 m. dėl sumažėjusio kursą baigusių studentų</w:t>
            </w:r>
            <w:r w:rsidR="008E35EE">
              <w:rPr>
                <w:rFonts w:cs="Times New Roman"/>
              </w:rPr>
              <w:t xml:space="preserve"> </w:t>
            </w:r>
            <w:r w:rsidRPr="00E56989">
              <w:rPr>
                <w:rFonts w:cs="Times New Roman"/>
              </w:rPr>
              <w:t>santykio, vertinimą ir parengti veiksmų planą ateičiai, kad būtų</w:t>
            </w:r>
            <w:r w:rsidR="008E35EE">
              <w:rPr>
                <w:rFonts w:cs="Times New Roman"/>
              </w:rPr>
              <w:t xml:space="preserve"> </w:t>
            </w:r>
            <w:r w:rsidRPr="00E56989">
              <w:rPr>
                <w:rFonts w:cs="Times New Roman"/>
              </w:rPr>
              <w:t>išvengta nubyrėjimų.</w:t>
            </w:r>
          </w:p>
        </w:tc>
        <w:tc>
          <w:tcPr>
            <w:tcW w:w="814" w:type="pct"/>
          </w:tcPr>
          <w:p w14:paraId="6EA383A3" w14:textId="03CDEB09" w:rsidR="000926E4" w:rsidRDefault="004D22F1" w:rsidP="00E77C26">
            <w:pPr>
              <w:rPr>
                <w:rFonts w:cs="Times New Roman"/>
              </w:rPr>
            </w:pPr>
            <w:r>
              <w:rPr>
                <w:rFonts w:cs="Times New Roman"/>
              </w:rPr>
              <w:t xml:space="preserve">Atlikti </w:t>
            </w:r>
            <w:r w:rsidR="00EC5948">
              <w:rPr>
                <w:rFonts w:cs="Times New Roman"/>
              </w:rPr>
              <w:t>2017</w:t>
            </w:r>
            <w:r w:rsidR="008B55A2">
              <w:rPr>
                <w:rFonts w:cs="Times New Roman"/>
              </w:rPr>
              <w:t xml:space="preserve"> </w:t>
            </w:r>
            <w:r w:rsidR="00AB7C6F">
              <w:rPr>
                <w:rFonts w:cs="Times New Roman"/>
              </w:rPr>
              <w:t xml:space="preserve">m. įstojusių studentų monitoringą, siekiant išsiaiškinti, </w:t>
            </w:r>
            <w:r w:rsidR="00483E22">
              <w:rPr>
                <w:rFonts w:cs="Times New Roman"/>
              </w:rPr>
              <w:t>ar jie baigė studijas vėlesniais metais.</w:t>
            </w:r>
          </w:p>
          <w:p w14:paraId="7934F220" w14:textId="1CBC7EE0" w:rsidR="009573E2" w:rsidRPr="000F069E" w:rsidRDefault="009573E2" w:rsidP="00E77C26">
            <w:pPr>
              <w:rPr>
                <w:rFonts w:cs="Times New Roman"/>
              </w:rPr>
            </w:pPr>
            <w:r w:rsidRPr="00B7550C">
              <w:rPr>
                <w:rFonts w:cs="Times New Roman"/>
                <w:shd w:val="clear" w:color="auto" w:fill="FFFFFF" w:themeFill="background1"/>
              </w:rPr>
              <w:t xml:space="preserve">Įvesti </w:t>
            </w:r>
            <w:r w:rsidR="001F37E2" w:rsidRPr="00B7550C">
              <w:rPr>
                <w:rFonts w:cs="Times New Roman"/>
                <w:shd w:val="clear" w:color="auto" w:fill="FFFFFF" w:themeFill="background1"/>
              </w:rPr>
              <w:t xml:space="preserve">studijų kuratoriaus pareigybę </w:t>
            </w:r>
            <w:r w:rsidR="006F5F1B" w:rsidRPr="00B7550C">
              <w:rPr>
                <w:rFonts w:cs="Times New Roman"/>
                <w:shd w:val="clear" w:color="auto" w:fill="FFFFFF" w:themeFill="background1"/>
              </w:rPr>
              <w:t>I</w:t>
            </w:r>
            <w:r w:rsidR="00237CCF" w:rsidRPr="00B7550C">
              <w:rPr>
                <w:rFonts w:cs="Times New Roman"/>
                <w:shd w:val="clear" w:color="auto" w:fill="FFFFFF" w:themeFill="background1"/>
              </w:rPr>
              <w:t xml:space="preserve"> pakopos studijose lietuvių ir anglų k. siekiant išvengti studentų iškritimo ankstesniuose kursuose</w:t>
            </w:r>
            <w:r w:rsidR="00237CCF" w:rsidRPr="00A15797">
              <w:rPr>
                <w:rFonts w:cs="Times New Roman"/>
                <w:shd w:val="clear" w:color="auto" w:fill="FFFFFF" w:themeFill="background1"/>
              </w:rPr>
              <w:t>.</w:t>
            </w:r>
            <w:r w:rsidR="00237CCF" w:rsidRPr="00A15797">
              <w:rPr>
                <w:rFonts w:cs="Times New Roman"/>
              </w:rPr>
              <w:t xml:space="preserve"> </w:t>
            </w:r>
          </w:p>
        </w:tc>
        <w:tc>
          <w:tcPr>
            <w:tcW w:w="564" w:type="pct"/>
          </w:tcPr>
          <w:p w14:paraId="7F39C0FD" w14:textId="7FB0479B" w:rsidR="000926E4" w:rsidRPr="000F069E" w:rsidRDefault="00483E22" w:rsidP="00E03992">
            <w:pPr>
              <w:jc w:val="center"/>
              <w:rPr>
                <w:rFonts w:cs="Times New Roman"/>
              </w:rPr>
            </w:pPr>
            <w:r>
              <w:rPr>
                <w:rFonts w:cs="Times New Roman"/>
              </w:rPr>
              <w:t>20</w:t>
            </w:r>
            <w:r w:rsidR="00A76750">
              <w:rPr>
                <w:rFonts w:cs="Times New Roman"/>
              </w:rPr>
              <w:t>2</w:t>
            </w:r>
            <w:r>
              <w:rPr>
                <w:rFonts w:cs="Times New Roman"/>
              </w:rPr>
              <w:t>3</w:t>
            </w:r>
            <w:r w:rsidR="003C6E57">
              <w:rPr>
                <w:rFonts w:cs="Times New Roman"/>
              </w:rPr>
              <w:t>-2024</w:t>
            </w:r>
            <w:r w:rsidR="008B55A2">
              <w:rPr>
                <w:rFonts w:cs="Times New Roman"/>
              </w:rPr>
              <w:t xml:space="preserve"> </w:t>
            </w:r>
            <w:proofErr w:type="spellStart"/>
            <w:r>
              <w:rPr>
                <w:rFonts w:cs="Times New Roman"/>
              </w:rPr>
              <w:t>m.</w:t>
            </w:r>
            <w:r w:rsidR="003C6E57">
              <w:rPr>
                <w:rFonts w:cs="Times New Roman"/>
              </w:rPr>
              <w:t>m</w:t>
            </w:r>
            <w:proofErr w:type="spellEnd"/>
            <w:r w:rsidR="003C6E57">
              <w:rPr>
                <w:rFonts w:cs="Times New Roman"/>
              </w:rPr>
              <w:t>.</w:t>
            </w:r>
            <w:r>
              <w:rPr>
                <w:rFonts w:cs="Times New Roman"/>
              </w:rPr>
              <w:t xml:space="preserve"> </w:t>
            </w:r>
          </w:p>
        </w:tc>
        <w:tc>
          <w:tcPr>
            <w:tcW w:w="759" w:type="pct"/>
          </w:tcPr>
          <w:p w14:paraId="65ADAFF4" w14:textId="41DAE9F0" w:rsidR="000926E4" w:rsidRPr="000F069E" w:rsidRDefault="00431D96" w:rsidP="00431D96">
            <w:pPr>
              <w:rPr>
                <w:rFonts w:cs="Times New Roman"/>
              </w:rPr>
            </w:pPr>
            <w:r>
              <w:rPr>
                <w:rFonts w:cs="Times New Roman"/>
              </w:rPr>
              <w:t>Studijų krypties SPK</w:t>
            </w:r>
            <w:r w:rsidR="008B55A2" w:rsidRPr="00A15797">
              <w:rPr>
                <w:rFonts w:cs="Times New Roman"/>
              </w:rPr>
              <w:t xml:space="preserve">, </w:t>
            </w:r>
            <w:r w:rsidR="00A15797" w:rsidRPr="00A15797">
              <w:rPr>
                <w:rFonts w:cs="Times New Roman"/>
              </w:rPr>
              <w:t>s</w:t>
            </w:r>
            <w:r w:rsidR="008B55A2" w:rsidRPr="00A15797">
              <w:rPr>
                <w:rFonts w:cs="Times New Roman"/>
              </w:rPr>
              <w:t>tudijų kuratorius</w:t>
            </w:r>
          </w:p>
        </w:tc>
        <w:tc>
          <w:tcPr>
            <w:tcW w:w="1051" w:type="pct"/>
          </w:tcPr>
          <w:p w14:paraId="17B1F105" w14:textId="3DAA4F56" w:rsidR="00A15797" w:rsidRPr="00A15797" w:rsidRDefault="0045613A" w:rsidP="00A15797">
            <w:pPr>
              <w:rPr>
                <w:rFonts w:cs="Times New Roman"/>
              </w:rPr>
            </w:pPr>
            <w:r w:rsidRPr="00A15797">
              <w:rPr>
                <w:rFonts w:cs="Times New Roman"/>
              </w:rPr>
              <w:t>2022</w:t>
            </w:r>
            <w:r w:rsidR="008B55A2" w:rsidRPr="00A15797">
              <w:rPr>
                <w:rFonts w:cs="Times New Roman"/>
              </w:rPr>
              <w:t xml:space="preserve"> </w:t>
            </w:r>
            <w:r w:rsidRPr="00A15797">
              <w:rPr>
                <w:rFonts w:cs="Times New Roman"/>
              </w:rPr>
              <w:t xml:space="preserve">m. pavasarį studijas baigė </w:t>
            </w:r>
            <w:r w:rsidR="008B55A2" w:rsidRPr="00A15797">
              <w:rPr>
                <w:rFonts w:cs="Times New Roman"/>
              </w:rPr>
              <w:t xml:space="preserve">net </w:t>
            </w:r>
            <w:r w:rsidR="00FC3E80" w:rsidRPr="00A15797">
              <w:rPr>
                <w:rFonts w:cs="Times New Roman"/>
              </w:rPr>
              <w:t>8</w:t>
            </w:r>
            <w:r w:rsidR="00F45E36" w:rsidRPr="00A15797">
              <w:rPr>
                <w:rFonts w:cs="Times New Roman"/>
              </w:rPr>
              <w:t>-i</w:t>
            </w:r>
            <w:r w:rsidR="00FC3E80" w:rsidRPr="00A15797">
              <w:rPr>
                <w:rFonts w:cs="Times New Roman"/>
              </w:rPr>
              <w:t xml:space="preserve"> 2017</w:t>
            </w:r>
            <w:r w:rsidR="008B55A2" w:rsidRPr="00A15797">
              <w:rPr>
                <w:rFonts w:cs="Times New Roman"/>
              </w:rPr>
              <w:t xml:space="preserve"> </w:t>
            </w:r>
            <w:r w:rsidR="00FC3E80" w:rsidRPr="00A15797">
              <w:rPr>
                <w:rFonts w:cs="Times New Roman"/>
              </w:rPr>
              <w:t>m</w:t>
            </w:r>
            <w:r w:rsidR="00D97845" w:rsidRPr="00A15797">
              <w:rPr>
                <w:rFonts w:cs="Times New Roman"/>
              </w:rPr>
              <w:t>etais</w:t>
            </w:r>
            <w:r w:rsidR="00FC3E80" w:rsidRPr="00A15797">
              <w:rPr>
                <w:rFonts w:cs="Times New Roman"/>
              </w:rPr>
              <w:t xml:space="preserve"> </w:t>
            </w:r>
            <w:r w:rsidR="00BD0703" w:rsidRPr="00A15797">
              <w:rPr>
                <w:rFonts w:cs="Times New Roman"/>
              </w:rPr>
              <w:t>priimti studentai</w:t>
            </w:r>
            <w:r w:rsidR="00F45E36" w:rsidRPr="00A15797">
              <w:rPr>
                <w:rFonts w:cs="Times New Roman"/>
              </w:rPr>
              <w:t>.</w:t>
            </w:r>
          </w:p>
          <w:p w14:paraId="00141C2B" w14:textId="09AAA525" w:rsidR="000926E4" w:rsidRPr="00A15797" w:rsidRDefault="008B55A2" w:rsidP="00A15797">
            <w:pPr>
              <w:rPr>
                <w:rFonts w:cs="Times New Roman"/>
              </w:rPr>
            </w:pPr>
            <w:r w:rsidRPr="00A15797">
              <w:rPr>
                <w:rFonts w:cs="Times New Roman"/>
              </w:rPr>
              <w:t>Jie buvo sustabdę studijas dėl asmeninių priežasčių. Todėl galima teigti</w:t>
            </w:r>
            <w:r w:rsidR="00BD0703" w:rsidRPr="00A15797">
              <w:rPr>
                <w:rFonts w:cs="Times New Roman"/>
              </w:rPr>
              <w:t xml:space="preserve">, kad baigusių </w:t>
            </w:r>
            <w:r w:rsidR="00F607AE">
              <w:rPr>
                <w:rFonts w:cs="Times New Roman"/>
              </w:rPr>
              <w:t>studijas studentų procentas yra panašus palyginus su ankstesniais metais</w:t>
            </w:r>
            <w:r w:rsidR="00BD0703" w:rsidRPr="00A15797">
              <w:rPr>
                <w:rFonts w:cs="Times New Roman"/>
              </w:rPr>
              <w:t xml:space="preserve">. </w:t>
            </w:r>
            <w:r w:rsidRPr="00A15797">
              <w:rPr>
                <w:rFonts w:cs="Times New Roman"/>
              </w:rPr>
              <w:t xml:space="preserve"> </w:t>
            </w:r>
          </w:p>
        </w:tc>
      </w:tr>
      <w:tr w:rsidR="00EA7B4F" w:rsidRPr="000F069E" w14:paraId="5B0F114B" w14:textId="1E8959CA" w:rsidTr="00C73202">
        <w:tc>
          <w:tcPr>
            <w:tcW w:w="492" w:type="pct"/>
          </w:tcPr>
          <w:p w14:paraId="77E0A9FC" w14:textId="77777777" w:rsidR="000926E4" w:rsidRPr="000F069E" w:rsidRDefault="000926E4" w:rsidP="00E03992">
            <w:pPr>
              <w:jc w:val="center"/>
              <w:rPr>
                <w:rFonts w:cs="Times New Roman"/>
              </w:rPr>
            </w:pPr>
            <w:r w:rsidRPr="000F069E">
              <w:rPr>
                <w:rFonts w:cs="Times New Roman"/>
              </w:rPr>
              <w:t>5.</w:t>
            </w:r>
          </w:p>
        </w:tc>
        <w:tc>
          <w:tcPr>
            <w:tcW w:w="1320" w:type="pct"/>
          </w:tcPr>
          <w:p w14:paraId="41C7357E" w14:textId="77777777" w:rsidR="008E35EE" w:rsidRDefault="00E56989" w:rsidP="008E35EE">
            <w:pPr>
              <w:rPr>
                <w:rFonts w:cs="Times New Roman"/>
              </w:rPr>
            </w:pPr>
            <w:r w:rsidRPr="00E56989">
              <w:rPr>
                <w:rFonts w:cs="Times New Roman"/>
              </w:rPr>
              <w:t>Reikėtų įdarbinti daugiau dėstytojų, kurie galėtų dėstyti inžineriją</w:t>
            </w:r>
            <w:r w:rsidR="008E35EE">
              <w:rPr>
                <w:rFonts w:cs="Times New Roman"/>
              </w:rPr>
              <w:t xml:space="preserve"> </w:t>
            </w:r>
            <w:r w:rsidRPr="00E56989">
              <w:rPr>
                <w:rFonts w:cs="Times New Roman"/>
              </w:rPr>
              <w:t xml:space="preserve">ir pažangias temas (žiedinę </w:t>
            </w:r>
            <w:proofErr w:type="spellStart"/>
            <w:r w:rsidRPr="00E56989">
              <w:rPr>
                <w:rFonts w:cs="Times New Roman"/>
              </w:rPr>
              <w:t>bioekonomiką</w:t>
            </w:r>
            <w:proofErr w:type="spellEnd"/>
            <w:r w:rsidRPr="00E56989">
              <w:rPr>
                <w:rFonts w:cs="Times New Roman"/>
              </w:rPr>
              <w:t>, tvarumą, atliekų</w:t>
            </w:r>
            <w:r w:rsidR="008E35EE">
              <w:rPr>
                <w:rFonts w:cs="Times New Roman"/>
              </w:rPr>
              <w:t xml:space="preserve"> </w:t>
            </w:r>
            <w:r w:rsidRPr="00E56989">
              <w:rPr>
                <w:rFonts w:cs="Times New Roman"/>
              </w:rPr>
              <w:t>valorizaciją, biologinį perdirbimą, tvarumo vertinimą,</w:t>
            </w:r>
            <w:r w:rsidR="008E35EE">
              <w:rPr>
                <w:rFonts w:cs="Times New Roman"/>
              </w:rPr>
              <w:t xml:space="preserve"> </w:t>
            </w:r>
            <w:r w:rsidRPr="00E56989">
              <w:rPr>
                <w:rFonts w:cs="Times New Roman"/>
              </w:rPr>
              <w:t>sisteminę/sintetinę biologiją, medžiagų apykaitos inžineriją) ir</w:t>
            </w:r>
            <w:r w:rsidR="008E35EE">
              <w:rPr>
                <w:rFonts w:cs="Times New Roman"/>
              </w:rPr>
              <w:t xml:space="preserve"> </w:t>
            </w:r>
            <w:r w:rsidRPr="00E56989">
              <w:rPr>
                <w:rFonts w:cs="Times New Roman"/>
              </w:rPr>
              <w:t>vykdyti aktyvius mokslinius tyrimus šiose srityse.</w:t>
            </w:r>
            <w:r w:rsidR="008E35EE">
              <w:rPr>
                <w:rFonts w:cs="Times New Roman"/>
              </w:rPr>
              <w:t xml:space="preserve"> </w:t>
            </w:r>
          </w:p>
          <w:p w14:paraId="7C3DE118" w14:textId="77777777" w:rsidR="00BD0703" w:rsidRDefault="00BD0703" w:rsidP="008E35EE">
            <w:pPr>
              <w:rPr>
                <w:rFonts w:cs="Times New Roman"/>
              </w:rPr>
            </w:pPr>
          </w:p>
          <w:p w14:paraId="50A9F1A6" w14:textId="332A63A8" w:rsidR="00E56989" w:rsidRPr="00E56989" w:rsidRDefault="00E56989" w:rsidP="008E35EE">
            <w:pPr>
              <w:rPr>
                <w:rFonts w:cs="Times New Roman"/>
              </w:rPr>
            </w:pPr>
            <w:r w:rsidRPr="00E56989">
              <w:rPr>
                <w:rFonts w:cs="Times New Roman"/>
              </w:rPr>
              <w:lastRenderedPageBreak/>
              <w:t>Geriausiai besimokantiems antrosios programos pakopos</w:t>
            </w:r>
            <w:r w:rsidR="008E35EE">
              <w:rPr>
                <w:rFonts w:cs="Times New Roman"/>
              </w:rPr>
              <w:t xml:space="preserve"> </w:t>
            </w:r>
            <w:r w:rsidRPr="00E56989">
              <w:rPr>
                <w:rFonts w:cs="Times New Roman"/>
              </w:rPr>
              <w:t>studentams turėtų būti pasiūlyta doktorantūros programa su</w:t>
            </w:r>
            <w:r w:rsidR="008E35EE">
              <w:rPr>
                <w:rFonts w:cs="Times New Roman"/>
              </w:rPr>
              <w:t xml:space="preserve"> </w:t>
            </w:r>
            <w:r w:rsidRPr="00E56989">
              <w:rPr>
                <w:rFonts w:cs="Times New Roman"/>
              </w:rPr>
              <w:t>patrauklia stipendijų sistema, kad galiausiai jie galėtų įsidarbinti</w:t>
            </w:r>
            <w:r w:rsidR="008E35EE">
              <w:rPr>
                <w:rFonts w:cs="Times New Roman"/>
              </w:rPr>
              <w:t xml:space="preserve"> </w:t>
            </w:r>
            <w:r w:rsidRPr="00E56989">
              <w:rPr>
                <w:rFonts w:cs="Times New Roman"/>
              </w:rPr>
              <w:t>dėstytojais.</w:t>
            </w:r>
          </w:p>
          <w:p w14:paraId="39E41EE5" w14:textId="77777777" w:rsidR="00BD0703" w:rsidRDefault="00BD0703" w:rsidP="008E35EE">
            <w:pPr>
              <w:rPr>
                <w:rFonts w:cs="Times New Roman"/>
              </w:rPr>
            </w:pPr>
          </w:p>
          <w:p w14:paraId="4181595A" w14:textId="77777777" w:rsidR="00BD0703" w:rsidRDefault="00BD0703" w:rsidP="008E35EE">
            <w:pPr>
              <w:rPr>
                <w:rFonts w:cs="Times New Roman"/>
              </w:rPr>
            </w:pPr>
          </w:p>
          <w:p w14:paraId="3235E75F" w14:textId="77777777" w:rsidR="00BD0703" w:rsidRDefault="00BD0703" w:rsidP="008E35EE">
            <w:pPr>
              <w:rPr>
                <w:rFonts w:cs="Times New Roman"/>
              </w:rPr>
            </w:pPr>
          </w:p>
          <w:p w14:paraId="08F8F80B" w14:textId="77777777" w:rsidR="00BD0703" w:rsidRDefault="00BD0703" w:rsidP="008E35EE">
            <w:pPr>
              <w:rPr>
                <w:rFonts w:cs="Times New Roman"/>
              </w:rPr>
            </w:pPr>
          </w:p>
          <w:p w14:paraId="7614DE7C" w14:textId="77777777" w:rsidR="00BD0703" w:rsidRDefault="00BD0703" w:rsidP="008E35EE">
            <w:pPr>
              <w:rPr>
                <w:rFonts w:cs="Times New Roman"/>
              </w:rPr>
            </w:pPr>
          </w:p>
          <w:p w14:paraId="63D3B091" w14:textId="77777777" w:rsidR="00BD0703" w:rsidRDefault="00BD0703" w:rsidP="008E35EE">
            <w:pPr>
              <w:rPr>
                <w:rFonts w:cs="Times New Roman"/>
              </w:rPr>
            </w:pPr>
          </w:p>
          <w:p w14:paraId="16234738" w14:textId="77777777" w:rsidR="00BD0703" w:rsidRDefault="00BD0703" w:rsidP="008E35EE">
            <w:pPr>
              <w:rPr>
                <w:rFonts w:cs="Times New Roman"/>
              </w:rPr>
            </w:pPr>
          </w:p>
          <w:p w14:paraId="79D8FE66" w14:textId="77777777" w:rsidR="00BD0703" w:rsidRDefault="00BD0703" w:rsidP="008E35EE">
            <w:pPr>
              <w:rPr>
                <w:rFonts w:cs="Times New Roman"/>
              </w:rPr>
            </w:pPr>
          </w:p>
          <w:p w14:paraId="5E4BEA3F" w14:textId="77777777" w:rsidR="00BD0703" w:rsidRDefault="00BD0703" w:rsidP="008E35EE">
            <w:pPr>
              <w:rPr>
                <w:rFonts w:cs="Times New Roman"/>
              </w:rPr>
            </w:pPr>
          </w:p>
          <w:p w14:paraId="6F324F5E" w14:textId="77777777" w:rsidR="00BD0703" w:rsidRDefault="00BD0703" w:rsidP="008E35EE">
            <w:pPr>
              <w:rPr>
                <w:rFonts w:cs="Times New Roman"/>
              </w:rPr>
            </w:pPr>
          </w:p>
          <w:p w14:paraId="58486A12" w14:textId="77777777" w:rsidR="00BD0703" w:rsidRDefault="00BD0703" w:rsidP="008E35EE">
            <w:pPr>
              <w:rPr>
                <w:rFonts w:cs="Times New Roman"/>
              </w:rPr>
            </w:pPr>
          </w:p>
          <w:p w14:paraId="1E1ED476" w14:textId="77777777" w:rsidR="00BD0703" w:rsidRDefault="00BD0703" w:rsidP="008E35EE">
            <w:pPr>
              <w:rPr>
                <w:rFonts w:cs="Times New Roman"/>
              </w:rPr>
            </w:pPr>
          </w:p>
          <w:p w14:paraId="0E78F7D9" w14:textId="77777777" w:rsidR="00BD0703" w:rsidRDefault="00BD0703" w:rsidP="008E35EE">
            <w:pPr>
              <w:rPr>
                <w:rFonts w:cs="Times New Roman"/>
              </w:rPr>
            </w:pPr>
          </w:p>
          <w:p w14:paraId="2672A0A1" w14:textId="77777777" w:rsidR="00BD0703" w:rsidRDefault="00BD0703" w:rsidP="008E35EE">
            <w:pPr>
              <w:rPr>
                <w:rFonts w:cs="Times New Roman"/>
              </w:rPr>
            </w:pPr>
          </w:p>
          <w:p w14:paraId="23486B43" w14:textId="77777777" w:rsidR="00BD0703" w:rsidRDefault="00BD0703" w:rsidP="008E35EE">
            <w:pPr>
              <w:rPr>
                <w:rFonts w:cs="Times New Roman"/>
              </w:rPr>
            </w:pPr>
          </w:p>
          <w:p w14:paraId="534F047A" w14:textId="77777777" w:rsidR="00BD0703" w:rsidRDefault="00BD0703" w:rsidP="008E35EE">
            <w:pPr>
              <w:rPr>
                <w:rFonts w:cs="Times New Roman"/>
              </w:rPr>
            </w:pPr>
          </w:p>
          <w:p w14:paraId="3181364B" w14:textId="77777777" w:rsidR="00BD0703" w:rsidRDefault="00BD0703" w:rsidP="008E35EE">
            <w:pPr>
              <w:rPr>
                <w:rFonts w:cs="Times New Roman"/>
              </w:rPr>
            </w:pPr>
          </w:p>
          <w:p w14:paraId="0F5E8EC7" w14:textId="77777777" w:rsidR="00BD0703" w:rsidRDefault="00BD0703" w:rsidP="008E35EE">
            <w:pPr>
              <w:rPr>
                <w:rFonts w:cs="Times New Roman"/>
              </w:rPr>
            </w:pPr>
          </w:p>
          <w:p w14:paraId="1B23699A" w14:textId="77777777" w:rsidR="00BD0703" w:rsidRDefault="00BD0703" w:rsidP="008E35EE">
            <w:pPr>
              <w:rPr>
                <w:rFonts w:cs="Times New Roman"/>
              </w:rPr>
            </w:pPr>
          </w:p>
          <w:p w14:paraId="1576892E" w14:textId="77777777" w:rsidR="00BD0703" w:rsidRDefault="00BD0703" w:rsidP="008E35EE">
            <w:pPr>
              <w:rPr>
                <w:rFonts w:cs="Times New Roman"/>
              </w:rPr>
            </w:pPr>
          </w:p>
          <w:p w14:paraId="6E158AD0" w14:textId="77777777" w:rsidR="00BD0703" w:rsidRDefault="00BD0703" w:rsidP="008E35EE">
            <w:pPr>
              <w:rPr>
                <w:rFonts w:cs="Times New Roman"/>
              </w:rPr>
            </w:pPr>
          </w:p>
          <w:p w14:paraId="53E4AFA4" w14:textId="77777777" w:rsidR="00BD0703" w:rsidRDefault="00BD0703" w:rsidP="008E35EE">
            <w:pPr>
              <w:rPr>
                <w:rFonts w:cs="Times New Roman"/>
              </w:rPr>
            </w:pPr>
          </w:p>
          <w:p w14:paraId="4A0B8166" w14:textId="77777777" w:rsidR="00BD0703" w:rsidRDefault="00BD0703" w:rsidP="008E35EE">
            <w:pPr>
              <w:rPr>
                <w:rFonts w:cs="Times New Roman"/>
              </w:rPr>
            </w:pPr>
          </w:p>
          <w:p w14:paraId="7FE43AF1" w14:textId="77777777" w:rsidR="00BD0703" w:rsidRDefault="00BD0703" w:rsidP="008E35EE">
            <w:pPr>
              <w:rPr>
                <w:rFonts w:cs="Times New Roman"/>
              </w:rPr>
            </w:pPr>
          </w:p>
          <w:p w14:paraId="7270122B" w14:textId="77777777" w:rsidR="00BD0703" w:rsidRDefault="00BD0703" w:rsidP="008E35EE">
            <w:pPr>
              <w:rPr>
                <w:rFonts w:cs="Times New Roman"/>
              </w:rPr>
            </w:pPr>
          </w:p>
          <w:p w14:paraId="591121FC" w14:textId="77777777" w:rsidR="00BD0703" w:rsidRDefault="00BD0703" w:rsidP="008E35EE">
            <w:pPr>
              <w:rPr>
                <w:rFonts w:cs="Times New Roman"/>
              </w:rPr>
            </w:pPr>
          </w:p>
          <w:p w14:paraId="3471248F" w14:textId="77777777" w:rsidR="00BD0703" w:rsidRDefault="00BD0703" w:rsidP="008E35EE">
            <w:pPr>
              <w:rPr>
                <w:rFonts w:cs="Times New Roman"/>
              </w:rPr>
            </w:pPr>
          </w:p>
          <w:p w14:paraId="1A92B417" w14:textId="77777777" w:rsidR="00BD0703" w:rsidRDefault="00BD0703" w:rsidP="008E35EE">
            <w:pPr>
              <w:rPr>
                <w:rFonts w:cs="Times New Roman"/>
              </w:rPr>
            </w:pPr>
          </w:p>
          <w:p w14:paraId="00E60FE1" w14:textId="3C7416ED" w:rsidR="000926E4" w:rsidRPr="000F069E" w:rsidRDefault="00E56989" w:rsidP="008E35EE">
            <w:pPr>
              <w:rPr>
                <w:rFonts w:cs="Times New Roman"/>
              </w:rPr>
            </w:pPr>
            <w:r w:rsidRPr="00E56989">
              <w:rPr>
                <w:rFonts w:cs="Times New Roman"/>
              </w:rPr>
              <w:t>Katedra/universitetas turėtų dėti rimtas pastangas, nukreiptas į</w:t>
            </w:r>
            <w:r w:rsidR="008E35EE">
              <w:rPr>
                <w:rFonts w:cs="Times New Roman"/>
              </w:rPr>
              <w:t xml:space="preserve"> </w:t>
            </w:r>
            <w:r w:rsidRPr="00E56989">
              <w:rPr>
                <w:rFonts w:cs="Times New Roman"/>
              </w:rPr>
              <w:t>mobilumo programas, dėstytojų kvalifikacijos kėlimą, anglų kalbos</w:t>
            </w:r>
            <w:r w:rsidR="008E35EE">
              <w:rPr>
                <w:rFonts w:cs="Times New Roman"/>
              </w:rPr>
              <w:t xml:space="preserve"> </w:t>
            </w:r>
            <w:r w:rsidRPr="00E56989">
              <w:rPr>
                <w:rFonts w:cs="Times New Roman"/>
              </w:rPr>
              <w:t>įgūdžių tobulinimą ir kitus karjeros plėtros kursus.</w:t>
            </w:r>
          </w:p>
        </w:tc>
        <w:tc>
          <w:tcPr>
            <w:tcW w:w="814" w:type="pct"/>
          </w:tcPr>
          <w:p w14:paraId="7BFE5BFE" w14:textId="77777777" w:rsidR="003C6E57" w:rsidRPr="00431D96" w:rsidRDefault="003C6E57" w:rsidP="003C6E57">
            <w:pPr>
              <w:rPr>
                <w:rFonts w:cs="Times New Roman"/>
              </w:rPr>
            </w:pPr>
            <w:r w:rsidRPr="00431D96">
              <w:rPr>
                <w:rFonts w:cs="Times New Roman"/>
              </w:rPr>
              <w:lastRenderedPageBreak/>
              <w:t xml:space="preserve">Vilnius </w:t>
            </w:r>
            <w:proofErr w:type="spellStart"/>
            <w:r w:rsidRPr="00431D96">
              <w:rPr>
                <w:rFonts w:cs="Times New Roman"/>
              </w:rPr>
              <w:t>Tech</w:t>
            </w:r>
            <w:proofErr w:type="spellEnd"/>
            <w:r w:rsidRPr="00431D96">
              <w:rPr>
                <w:rFonts w:cs="Times New Roman"/>
              </w:rPr>
              <w:t xml:space="preserve"> universitete kuriamas</w:t>
            </w:r>
          </w:p>
          <w:p w14:paraId="681C2C23" w14:textId="7D5FE444" w:rsidR="003C6E57" w:rsidRPr="00431D96" w:rsidRDefault="003C6E57" w:rsidP="003C6E57">
            <w:pPr>
              <w:rPr>
                <w:rFonts w:cs="Times New Roman"/>
              </w:rPr>
            </w:pPr>
            <w:r w:rsidRPr="00431D96">
              <w:rPr>
                <w:rFonts w:cs="Times New Roman"/>
              </w:rPr>
              <w:t xml:space="preserve">Tvarumo centras ir kuriami atitinkami moduliai, </w:t>
            </w:r>
          </w:p>
          <w:p w14:paraId="09D341CD" w14:textId="7B30CB6B" w:rsidR="00E56989" w:rsidRPr="00431D96" w:rsidRDefault="003C6E57" w:rsidP="00E77C26">
            <w:pPr>
              <w:rPr>
                <w:rFonts w:cs="Times New Roman"/>
              </w:rPr>
            </w:pPr>
            <w:r w:rsidRPr="00431D96">
              <w:rPr>
                <w:rFonts w:cs="Times New Roman"/>
              </w:rPr>
              <w:t>k</w:t>
            </w:r>
            <w:r w:rsidR="000D6355" w:rsidRPr="00431D96">
              <w:rPr>
                <w:rFonts w:cs="Times New Roman"/>
              </w:rPr>
              <w:t>uriuos</w:t>
            </w:r>
            <w:r w:rsidRPr="00431D96">
              <w:rPr>
                <w:rFonts w:cs="Times New Roman"/>
              </w:rPr>
              <w:t xml:space="preserve"> </w:t>
            </w:r>
            <w:r w:rsidR="00AE4F60" w:rsidRPr="00431D96">
              <w:rPr>
                <w:rFonts w:cs="Times New Roman"/>
              </w:rPr>
              <w:t>ruošiant</w:t>
            </w:r>
            <w:r w:rsidR="0036214D" w:rsidRPr="00431D96">
              <w:rPr>
                <w:rFonts w:cs="Times New Roman"/>
              </w:rPr>
              <w:t xml:space="preserve"> dalyvauja ir paruošus dėstys katedros </w:t>
            </w:r>
            <w:r w:rsidR="0034729A" w:rsidRPr="00431D96">
              <w:rPr>
                <w:rFonts w:cs="Times New Roman"/>
              </w:rPr>
              <w:t>dėstytojai</w:t>
            </w:r>
            <w:r w:rsidR="00B50524" w:rsidRPr="00431D96">
              <w:rPr>
                <w:rFonts w:cs="Times New Roman"/>
              </w:rPr>
              <w:t>.</w:t>
            </w:r>
            <w:r w:rsidR="00E242EE" w:rsidRPr="00431D96">
              <w:rPr>
                <w:rFonts w:cs="Times New Roman"/>
              </w:rPr>
              <w:t xml:space="preserve"> </w:t>
            </w:r>
            <w:r w:rsidR="002D4499" w:rsidRPr="00431D96">
              <w:rPr>
                <w:rFonts w:cs="Times New Roman"/>
              </w:rPr>
              <w:t xml:space="preserve">Juose bus </w:t>
            </w:r>
            <w:r w:rsidR="00EF12E4" w:rsidRPr="00431D96">
              <w:rPr>
                <w:rFonts w:cs="Times New Roman"/>
              </w:rPr>
              <w:t xml:space="preserve">kalbama apie (žiedinę </w:t>
            </w:r>
            <w:proofErr w:type="spellStart"/>
            <w:r w:rsidR="00EF12E4" w:rsidRPr="00431D96">
              <w:rPr>
                <w:rFonts w:cs="Times New Roman"/>
              </w:rPr>
              <w:t>bioekonomiką</w:t>
            </w:r>
            <w:proofErr w:type="spellEnd"/>
            <w:r w:rsidR="00EF12E4" w:rsidRPr="00431D96">
              <w:rPr>
                <w:rFonts w:cs="Times New Roman"/>
              </w:rPr>
              <w:t xml:space="preserve">, tvarumą, atliekų valorizaciją, biologinį perdirbimą). </w:t>
            </w:r>
            <w:r w:rsidR="00E77C26" w:rsidRPr="00431D96">
              <w:rPr>
                <w:rFonts w:cs="Times New Roman"/>
              </w:rPr>
              <w:t xml:space="preserve">Šie dalykai taip pat </w:t>
            </w:r>
            <w:r w:rsidR="00962E70" w:rsidRPr="00431D96">
              <w:rPr>
                <w:rFonts w:cs="Times New Roman"/>
              </w:rPr>
              <w:t xml:space="preserve">jau </w:t>
            </w:r>
            <w:r w:rsidR="00E77C26" w:rsidRPr="00431D96">
              <w:rPr>
                <w:rFonts w:cs="Times New Roman"/>
              </w:rPr>
              <w:t xml:space="preserve">yra </w:t>
            </w:r>
            <w:r w:rsidR="00E725DA" w:rsidRPr="00431D96">
              <w:rPr>
                <w:rFonts w:cs="Times New Roman"/>
              </w:rPr>
              <w:lastRenderedPageBreak/>
              <w:t>d</w:t>
            </w:r>
            <w:r w:rsidR="00E77C26" w:rsidRPr="00431D96">
              <w:rPr>
                <w:rFonts w:cs="Times New Roman"/>
              </w:rPr>
              <w:t>ėstomi „Ekologinės biotechnologijos“ kurse</w:t>
            </w:r>
            <w:r w:rsidR="00060709" w:rsidRPr="00431D96">
              <w:rPr>
                <w:rFonts w:cs="Times New Roman"/>
              </w:rPr>
              <w:t xml:space="preserve"> bei </w:t>
            </w:r>
            <w:r w:rsidRPr="00431D96">
              <w:rPr>
                <w:rFonts w:cs="Times New Roman"/>
              </w:rPr>
              <w:t xml:space="preserve">katedroje </w:t>
            </w:r>
            <w:r w:rsidR="00060709" w:rsidRPr="00431D96">
              <w:rPr>
                <w:rFonts w:cs="Times New Roman"/>
              </w:rPr>
              <w:t>vykdomi šios srities tyrimai</w:t>
            </w:r>
            <w:r w:rsidR="00EA3FE8" w:rsidRPr="00431D96">
              <w:rPr>
                <w:rFonts w:cs="Times New Roman"/>
              </w:rPr>
              <w:t>.</w:t>
            </w:r>
          </w:p>
          <w:p w14:paraId="1ABEA254" w14:textId="77777777" w:rsidR="00BD0703" w:rsidRPr="00431D96" w:rsidRDefault="008F1994" w:rsidP="00E77C26">
            <w:pPr>
              <w:rPr>
                <w:rFonts w:cs="Times New Roman"/>
              </w:rPr>
            </w:pPr>
            <w:r w:rsidRPr="00431D96">
              <w:rPr>
                <w:rFonts w:cs="Times New Roman"/>
              </w:rPr>
              <w:t xml:space="preserve">Sistemų biologijos kursas yra </w:t>
            </w:r>
            <w:r w:rsidR="007A1498" w:rsidRPr="00431D96">
              <w:rPr>
                <w:rFonts w:cs="Times New Roman"/>
              </w:rPr>
              <w:t>dėstomas</w:t>
            </w:r>
            <w:r w:rsidRPr="00431D96">
              <w:rPr>
                <w:rFonts w:cs="Times New Roman"/>
              </w:rPr>
              <w:t xml:space="preserve"> II</w:t>
            </w:r>
            <w:r w:rsidR="007A1498" w:rsidRPr="00431D96">
              <w:rPr>
                <w:rFonts w:cs="Times New Roman"/>
              </w:rPr>
              <w:t xml:space="preserve"> pakopos studentams. Taip pat planuojama </w:t>
            </w:r>
            <w:r w:rsidR="007D091D" w:rsidRPr="00431D96">
              <w:rPr>
                <w:rFonts w:cs="Times New Roman"/>
              </w:rPr>
              <w:t xml:space="preserve">bioinžinerijos programą papildyti </w:t>
            </w:r>
            <w:r w:rsidR="004A182B" w:rsidRPr="00431D96">
              <w:rPr>
                <w:rFonts w:cs="Times New Roman"/>
              </w:rPr>
              <w:t>sintetinės/metabolizmo inžinerijos kurs</w:t>
            </w:r>
            <w:r w:rsidR="00A53E88" w:rsidRPr="00431D96">
              <w:rPr>
                <w:rFonts w:cs="Times New Roman"/>
              </w:rPr>
              <w:t xml:space="preserve">u ir vykdyti tyrimus šitoje srityje. </w:t>
            </w:r>
          </w:p>
          <w:p w14:paraId="0478326D" w14:textId="77777777" w:rsidR="00BD0703" w:rsidRPr="00431D96" w:rsidRDefault="00BD0703" w:rsidP="00E56989">
            <w:pPr>
              <w:rPr>
                <w:rFonts w:cs="Times New Roman"/>
              </w:rPr>
            </w:pPr>
          </w:p>
          <w:p w14:paraId="4FFA94BD" w14:textId="4F26070F" w:rsidR="00E56989" w:rsidRPr="00B7550C" w:rsidRDefault="00772552" w:rsidP="00E56989">
            <w:pPr>
              <w:rPr>
                <w:rFonts w:cs="Times New Roman"/>
              </w:rPr>
            </w:pPr>
            <w:r w:rsidRPr="00B7550C">
              <w:rPr>
                <w:rFonts w:cs="Times New Roman"/>
              </w:rPr>
              <w:t xml:space="preserve">Vykdomos doktorantūros studijos gretutinėse </w:t>
            </w:r>
            <w:r w:rsidR="00061C32" w:rsidRPr="00B7550C">
              <w:rPr>
                <w:rFonts w:cs="Times New Roman"/>
              </w:rPr>
              <w:t xml:space="preserve">mokslo </w:t>
            </w:r>
            <w:r w:rsidRPr="00B7550C">
              <w:rPr>
                <w:rFonts w:cs="Times New Roman"/>
              </w:rPr>
              <w:t xml:space="preserve">srityse, kuriose </w:t>
            </w:r>
            <w:r w:rsidR="00B7550C" w:rsidRPr="00B7550C">
              <w:rPr>
                <w:rFonts w:cs="Times New Roman"/>
              </w:rPr>
              <w:t xml:space="preserve">mokosi ir sėkmingai baigia </w:t>
            </w:r>
            <w:r w:rsidR="00061C32" w:rsidRPr="00B7550C">
              <w:rPr>
                <w:rFonts w:cs="Times New Roman"/>
              </w:rPr>
              <w:t>katedros doktorantai. Jiems taip pat sudarytos dėstymo dalimi etato galimybės</w:t>
            </w:r>
            <w:r w:rsidR="00431D96" w:rsidRPr="00B7550C">
              <w:rPr>
                <w:rFonts w:cs="Times New Roman"/>
              </w:rPr>
              <w:t xml:space="preserve"> bei </w:t>
            </w:r>
            <w:r w:rsidR="00B443A0" w:rsidRPr="00B7550C">
              <w:rPr>
                <w:rFonts w:cs="Times New Roman"/>
              </w:rPr>
              <w:t xml:space="preserve"> papildomas finansavimas</w:t>
            </w:r>
            <w:r w:rsidR="00431D96" w:rsidRPr="00B7550C">
              <w:rPr>
                <w:rFonts w:cs="Times New Roman"/>
              </w:rPr>
              <w:t xml:space="preserve"> (LMT stipendijos bei kintamoji darbo užmokesčio dalis) </w:t>
            </w:r>
            <w:r w:rsidR="00B443A0" w:rsidRPr="00B7550C">
              <w:rPr>
                <w:rFonts w:cs="Times New Roman"/>
              </w:rPr>
              <w:t xml:space="preserve"> už mokslinius pasiekimus. </w:t>
            </w:r>
            <w:r w:rsidR="00807B0E" w:rsidRPr="00B7550C">
              <w:rPr>
                <w:rFonts w:cs="Times New Roman"/>
              </w:rPr>
              <w:t>Dedamos pastangos, kad būtų</w:t>
            </w:r>
            <w:r w:rsidR="00330075" w:rsidRPr="00B7550C">
              <w:rPr>
                <w:rFonts w:cs="Times New Roman"/>
              </w:rPr>
              <w:t xml:space="preserve"> </w:t>
            </w:r>
            <w:r w:rsidR="00431D96" w:rsidRPr="00B7550C">
              <w:rPr>
                <w:rFonts w:cs="Times New Roman"/>
              </w:rPr>
              <w:t xml:space="preserve">atnaujintos </w:t>
            </w:r>
            <w:r w:rsidR="00330075" w:rsidRPr="00B7550C">
              <w:rPr>
                <w:rFonts w:cs="Times New Roman"/>
              </w:rPr>
              <w:t xml:space="preserve">doktorantūros studijos </w:t>
            </w:r>
            <w:r w:rsidR="009A767B" w:rsidRPr="00B7550C">
              <w:rPr>
                <w:rFonts w:cs="Times New Roman"/>
              </w:rPr>
              <w:t>biotechnologij</w:t>
            </w:r>
            <w:r w:rsidR="002D2506" w:rsidRPr="00B7550C">
              <w:rPr>
                <w:rFonts w:cs="Times New Roman"/>
              </w:rPr>
              <w:t xml:space="preserve">os (chemijos inžinerijos) </w:t>
            </w:r>
            <w:r w:rsidR="00564DB8" w:rsidRPr="00B7550C">
              <w:rPr>
                <w:rFonts w:cs="Times New Roman"/>
              </w:rPr>
              <w:t>mokslo kryptyje.</w:t>
            </w:r>
            <w:r w:rsidR="009A767B" w:rsidRPr="00B7550C">
              <w:rPr>
                <w:rFonts w:cs="Times New Roman"/>
              </w:rPr>
              <w:t xml:space="preserve"> </w:t>
            </w:r>
          </w:p>
          <w:p w14:paraId="4D8525D3" w14:textId="77777777" w:rsidR="00E56989" w:rsidRPr="00431D96" w:rsidRDefault="00E56989" w:rsidP="00E56989">
            <w:pPr>
              <w:rPr>
                <w:rFonts w:cs="Times New Roman"/>
              </w:rPr>
            </w:pPr>
          </w:p>
          <w:p w14:paraId="5B36FE52" w14:textId="61162236" w:rsidR="00E56989" w:rsidRPr="00B7550C" w:rsidRDefault="00BD0703" w:rsidP="007D221E">
            <w:pPr>
              <w:rPr>
                <w:rFonts w:cs="Times New Roman"/>
                <w:i/>
              </w:rPr>
            </w:pPr>
            <w:r w:rsidRPr="00B7550C">
              <w:rPr>
                <w:rFonts w:cs="Times New Roman"/>
              </w:rPr>
              <w:t xml:space="preserve">Dėstytojai skatinami dalyvauti </w:t>
            </w:r>
            <w:r w:rsidR="00786DFF" w:rsidRPr="00B7550C">
              <w:rPr>
                <w:rFonts w:cs="Times New Roman"/>
              </w:rPr>
              <w:t xml:space="preserve">mobilumo </w:t>
            </w:r>
            <w:r w:rsidRPr="00B7550C">
              <w:rPr>
                <w:rFonts w:cs="Times New Roman"/>
              </w:rPr>
              <w:lastRenderedPageBreak/>
              <w:t>Erasmus+ programoje.</w:t>
            </w:r>
            <w:r w:rsidR="007D221E" w:rsidRPr="00B7550C">
              <w:rPr>
                <w:rFonts w:cs="Times New Roman"/>
              </w:rPr>
              <w:t xml:space="preserve"> Universitete organizuojami</w:t>
            </w:r>
            <w:r w:rsidRPr="00B7550C">
              <w:rPr>
                <w:rFonts w:cs="Times New Roman"/>
              </w:rPr>
              <w:t xml:space="preserve"> </w:t>
            </w:r>
            <w:r w:rsidR="007D221E" w:rsidRPr="00B7550C">
              <w:rPr>
                <w:rFonts w:cs="Times New Roman"/>
              </w:rPr>
              <w:t xml:space="preserve">anglų kalbos ir kiti kvalifikacijos tobulinimo kursai. Taip dėstytojai gali patys ieškoti </w:t>
            </w:r>
            <w:r w:rsidR="00B7550C" w:rsidRPr="00B7550C">
              <w:rPr>
                <w:rFonts w:cs="Times New Roman"/>
              </w:rPr>
              <w:t xml:space="preserve">ne Universitete dėstomų </w:t>
            </w:r>
            <w:r w:rsidR="003A272D" w:rsidRPr="00B7550C">
              <w:rPr>
                <w:rFonts w:cs="Times New Roman"/>
              </w:rPr>
              <w:t xml:space="preserve">dalykinių kompetencijų </w:t>
            </w:r>
            <w:r w:rsidR="007D221E" w:rsidRPr="00B7550C">
              <w:rPr>
                <w:rFonts w:cs="Times New Roman"/>
              </w:rPr>
              <w:t xml:space="preserve">kursų, kuriuos Universitetas </w:t>
            </w:r>
            <w:r w:rsidR="00431D96" w:rsidRPr="00B7550C">
              <w:rPr>
                <w:rFonts w:cs="Times New Roman"/>
              </w:rPr>
              <w:t xml:space="preserve">(dalinai) </w:t>
            </w:r>
            <w:r w:rsidR="007D221E" w:rsidRPr="00B7550C">
              <w:rPr>
                <w:rFonts w:cs="Times New Roman"/>
              </w:rPr>
              <w:t xml:space="preserve">apmoka. </w:t>
            </w:r>
          </w:p>
          <w:p w14:paraId="0EA44AEA" w14:textId="77777777" w:rsidR="00431D96" w:rsidRPr="00B7550C" w:rsidRDefault="00431D96" w:rsidP="007D221E">
            <w:pPr>
              <w:rPr>
                <w:rFonts w:cs="Times New Roman"/>
              </w:rPr>
            </w:pPr>
          </w:p>
          <w:p w14:paraId="4C27F139" w14:textId="78E701BE" w:rsidR="002159D8" w:rsidRPr="00B7550C" w:rsidRDefault="003A272D" w:rsidP="00E56989">
            <w:pPr>
              <w:rPr>
                <w:rFonts w:cs="Times New Roman"/>
              </w:rPr>
            </w:pPr>
            <w:proofErr w:type="spellStart"/>
            <w:r w:rsidRPr="00B7550C">
              <w:rPr>
                <w:rFonts w:cs="Times New Roman"/>
              </w:rPr>
              <w:t>Edukologinių</w:t>
            </w:r>
            <w:proofErr w:type="spellEnd"/>
            <w:r w:rsidRPr="00B7550C">
              <w:rPr>
                <w:rFonts w:cs="Times New Roman"/>
              </w:rPr>
              <w:t xml:space="preserve"> kompetencijų tobulinimas </w:t>
            </w:r>
            <w:r w:rsidR="00B7550C" w:rsidRPr="00B7550C">
              <w:rPr>
                <w:rFonts w:cs="Times New Roman"/>
              </w:rPr>
              <w:t xml:space="preserve">yra </w:t>
            </w:r>
            <w:r w:rsidRPr="00B7550C">
              <w:rPr>
                <w:rFonts w:cs="Times New Roman"/>
              </w:rPr>
              <w:t xml:space="preserve">privalomas </w:t>
            </w:r>
            <w:r w:rsidR="00EF0AC0" w:rsidRPr="00B7550C">
              <w:rPr>
                <w:rFonts w:cs="Times New Roman"/>
              </w:rPr>
              <w:t>visiems dėstytojams.</w:t>
            </w:r>
            <w:r w:rsidR="009C3B42" w:rsidRPr="00B7550C">
              <w:rPr>
                <w:rFonts w:cs="Times New Roman"/>
              </w:rPr>
              <w:t xml:space="preserve"> </w:t>
            </w:r>
          </w:p>
          <w:p w14:paraId="14FBCA70" w14:textId="4EBC66EF" w:rsidR="00DB0C34" w:rsidRPr="00431D96" w:rsidRDefault="00DB0C34" w:rsidP="00E56989">
            <w:pPr>
              <w:rPr>
                <w:rFonts w:cs="Times New Roman"/>
              </w:rPr>
            </w:pPr>
          </w:p>
        </w:tc>
        <w:tc>
          <w:tcPr>
            <w:tcW w:w="564" w:type="pct"/>
          </w:tcPr>
          <w:p w14:paraId="61DAD996" w14:textId="77777777" w:rsidR="000926E4" w:rsidRDefault="000926E4" w:rsidP="00E03992">
            <w:pPr>
              <w:jc w:val="center"/>
              <w:rPr>
                <w:rFonts w:cs="Times New Roman"/>
              </w:rPr>
            </w:pPr>
          </w:p>
          <w:p w14:paraId="5ED3B130" w14:textId="4786BCE2" w:rsidR="00E56989" w:rsidRDefault="00060709" w:rsidP="00E56989">
            <w:pPr>
              <w:jc w:val="center"/>
              <w:rPr>
                <w:rFonts w:cs="Times New Roman"/>
              </w:rPr>
            </w:pPr>
            <w:r>
              <w:rPr>
                <w:rFonts w:cs="Times New Roman"/>
              </w:rPr>
              <w:t>202</w:t>
            </w:r>
            <w:r w:rsidR="00EA3FE8">
              <w:rPr>
                <w:rFonts w:cs="Times New Roman"/>
              </w:rPr>
              <w:t>4</w:t>
            </w:r>
            <w:r w:rsidR="00431D96">
              <w:rPr>
                <w:rFonts w:cs="Times New Roman"/>
              </w:rPr>
              <w:t>-2025</w:t>
            </w:r>
            <w:r w:rsidR="008B55A2">
              <w:rPr>
                <w:rFonts w:cs="Times New Roman"/>
              </w:rPr>
              <w:t xml:space="preserve"> </w:t>
            </w:r>
            <w:proofErr w:type="spellStart"/>
            <w:r w:rsidR="00F607AE">
              <w:rPr>
                <w:rFonts w:cs="Times New Roman"/>
              </w:rPr>
              <w:t>m.</w:t>
            </w:r>
            <w:r>
              <w:rPr>
                <w:rFonts w:cs="Times New Roman"/>
              </w:rPr>
              <w:t>m</w:t>
            </w:r>
            <w:proofErr w:type="spellEnd"/>
            <w:r>
              <w:rPr>
                <w:rFonts w:cs="Times New Roman"/>
              </w:rPr>
              <w:t xml:space="preserve">. </w:t>
            </w:r>
          </w:p>
          <w:p w14:paraId="6FEE8C5B" w14:textId="77777777" w:rsidR="007D221E" w:rsidRDefault="007D221E" w:rsidP="00E56989">
            <w:pPr>
              <w:jc w:val="center"/>
              <w:rPr>
                <w:rFonts w:cs="Times New Roman"/>
              </w:rPr>
            </w:pPr>
          </w:p>
          <w:p w14:paraId="5A1FB05C" w14:textId="77777777" w:rsidR="007D221E" w:rsidRDefault="007D221E" w:rsidP="00E56989">
            <w:pPr>
              <w:jc w:val="center"/>
              <w:rPr>
                <w:rFonts w:cs="Times New Roman"/>
              </w:rPr>
            </w:pPr>
          </w:p>
          <w:p w14:paraId="637338B8" w14:textId="77777777" w:rsidR="007D221E" w:rsidRDefault="007D221E" w:rsidP="00E56989">
            <w:pPr>
              <w:jc w:val="center"/>
              <w:rPr>
                <w:rFonts w:cs="Times New Roman"/>
              </w:rPr>
            </w:pPr>
          </w:p>
          <w:p w14:paraId="6BA0E636" w14:textId="77777777" w:rsidR="007D221E" w:rsidRDefault="007D221E" w:rsidP="00E56989">
            <w:pPr>
              <w:jc w:val="center"/>
              <w:rPr>
                <w:rFonts w:cs="Times New Roman"/>
              </w:rPr>
            </w:pPr>
          </w:p>
          <w:p w14:paraId="762BF496" w14:textId="77777777" w:rsidR="007D221E" w:rsidRDefault="007D221E" w:rsidP="00E56989">
            <w:pPr>
              <w:jc w:val="center"/>
              <w:rPr>
                <w:rFonts w:cs="Times New Roman"/>
              </w:rPr>
            </w:pPr>
          </w:p>
          <w:p w14:paraId="0001A4B1" w14:textId="77777777" w:rsidR="007D221E" w:rsidRDefault="007D221E" w:rsidP="00E56989">
            <w:pPr>
              <w:jc w:val="center"/>
              <w:rPr>
                <w:rFonts w:cs="Times New Roman"/>
              </w:rPr>
            </w:pPr>
          </w:p>
          <w:p w14:paraId="5ED0B65E" w14:textId="77777777" w:rsidR="007D221E" w:rsidRDefault="007D221E" w:rsidP="00E56989">
            <w:pPr>
              <w:jc w:val="center"/>
              <w:rPr>
                <w:rFonts w:cs="Times New Roman"/>
              </w:rPr>
            </w:pPr>
          </w:p>
          <w:p w14:paraId="4AB47AE7" w14:textId="77777777" w:rsidR="007D221E" w:rsidRDefault="007D221E" w:rsidP="00E56989">
            <w:pPr>
              <w:jc w:val="center"/>
              <w:rPr>
                <w:rFonts w:cs="Times New Roman"/>
              </w:rPr>
            </w:pPr>
          </w:p>
          <w:p w14:paraId="734AE3F9" w14:textId="77777777" w:rsidR="007D221E" w:rsidRDefault="007D221E" w:rsidP="00E56989">
            <w:pPr>
              <w:jc w:val="center"/>
              <w:rPr>
                <w:rFonts w:cs="Times New Roman"/>
              </w:rPr>
            </w:pPr>
          </w:p>
          <w:p w14:paraId="1EEA4494" w14:textId="77777777" w:rsidR="007D221E" w:rsidRDefault="007D221E" w:rsidP="00E56989">
            <w:pPr>
              <w:jc w:val="center"/>
              <w:rPr>
                <w:rFonts w:cs="Times New Roman"/>
              </w:rPr>
            </w:pPr>
          </w:p>
          <w:p w14:paraId="1B1D13C2" w14:textId="77777777" w:rsidR="007D221E" w:rsidRDefault="007D221E" w:rsidP="00E56989">
            <w:pPr>
              <w:jc w:val="center"/>
              <w:rPr>
                <w:rFonts w:cs="Times New Roman"/>
              </w:rPr>
            </w:pPr>
          </w:p>
          <w:p w14:paraId="1B4E749E" w14:textId="77777777" w:rsidR="007D221E" w:rsidRDefault="007D221E" w:rsidP="00E56989">
            <w:pPr>
              <w:jc w:val="center"/>
              <w:rPr>
                <w:rFonts w:cs="Times New Roman"/>
              </w:rPr>
            </w:pPr>
          </w:p>
          <w:p w14:paraId="457DBB93" w14:textId="77777777" w:rsidR="007D221E" w:rsidRDefault="007D221E" w:rsidP="00E56989">
            <w:pPr>
              <w:jc w:val="center"/>
              <w:rPr>
                <w:rFonts w:cs="Times New Roman"/>
              </w:rPr>
            </w:pPr>
          </w:p>
          <w:p w14:paraId="0A7BDCE2" w14:textId="77777777" w:rsidR="007D221E" w:rsidRDefault="007D221E" w:rsidP="00E56989">
            <w:pPr>
              <w:jc w:val="center"/>
              <w:rPr>
                <w:rFonts w:cs="Times New Roman"/>
              </w:rPr>
            </w:pPr>
          </w:p>
          <w:p w14:paraId="345C52A8" w14:textId="77777777" w:rsidR="007D221E" w:rsidRDefault="007D221E" w:rsidP="00E56989">
            <w:pPr>
              <w:jc w:val="center"/>
              <w:rPr>
                <w:rFonts w:cs="Times New Roman"/>
              </w:rPr>
            </w:pPr>
          </w:p>
          <w:p w14:paraId="0CE38F7A" w14:textId="77777777" w:rsidR="007D221E" w:rsidRDefault="007D221E" w:rsidP="00E56989">
            <w:pPr>
              <w:jc w:val="center"/>
              <w:rPr>
                <w:rFonts w:cs="Times New Roman"/>
              </w:rPr>
            </w:pPr>
          </w:p>
          <w:p w14:paraId="5E434169" w14:textId="77777777" w:rsidR="007D221E" w:rsidRDefault="007D221E" w:rsidP="00E56989">
            <w:pPr>
              <w:jc w:val="center"/>
              <w:rPr>
                <w:rFonts w:cs="Times New Roman"/>
              </w:rPr>
            </w:pPr>
          </w:p>
          <w:p w14:paraId="5D5DC99F" w14:textId="77777777" w:rsidR="007D221E" w:rsidRDefault="007D221E" w:rsidP="00E56989">
            <w:pPr>
              <w:jc w:val="center"/>
              <w:rPr>
                <w:rFonts w:cs="Times New Roman"/>
              </w:rPr>
            </w:pPr>
          </w:p>
          <w:p w14:paraId="6C746C62" w14:textId="77777777" w:rsidR="007D221E" w:rsidRDefault="007D221E" w:rsidP="00E56989">
            <w:pPr>
              <w:jc w:val="center"/>
              <w:rPr>
                <w:rFonts w:cs="Times New Roman"/>
              </w:rPr>
            </w:pPr>
          </w:p>
          <w:p w14:paraId="3B59BDA0" w14:textId="77777777" w:rsidR="007D221E" w:rsidRDefault="007D221E" w:rsidP="00E56989">
            <w:pPr>
              <w:jc w:val="center"/>
              <w:rPr>
                <w:rFonts w:cs="Times New Roman"/>
              </w:rPr>
            </w:pPr>
          </w:p>
          <w:p w14:paraId="40A7431B" w14:textId="341FCA3C" w:rsidR="007D221E" w:rsidRDefault="007D221E" w:rsidP="00E56989">
            <w:pPr>
              <w:jc w:val="center"/>
              <w:rPr>
                <w:rFonts w:cs="Times New Roman"/>
              </w:rPr>
            </w:pPr>
            <w:r w:rsidRPr="00431D96">
              <w:rPr>
                <w:rFonts w:cs="Times New Roman"/>
              </w:rPr>
              <w:t>202</w:t>
            </w:r>
            <w:r w:rsidR="00431D96" w:rsidRPr="00431D96">
              <w:rPr>
                <w:rFonts w:cs="Times New Roman"/>
              </w:rPr>
              <w:t>4</w:t>
            </w:r>
            <w:r w:rsidRPr="00431D96">
              <w:rPr>
                <w:rFonts w:cs="Times New Roman"/>
              </w:rPr>
              <w:t>-202</w:t>
            </w:r>
            <w:r w:rsidR="00431D96" w:rsidRPr="00431D96">
              <w:rPr>
                <w:rFonts w:cs="Times New Roman"/>
              </w:rPr>
              <w:t>5</w:t>
            </w:r>
            <w:r w:rsidRPr="00431D96">
              <w:rPr>
                <w:rFonts w:cs="Times New Roman"/>
              </w:rPr>
              <w:t xml:space="preserve"> </w:t>
            </w:r>
            <w:proofErr w:type="spellStart"/>
            <w:r w:rsidRPr="00431D96">
              <w:rPr>
                <w:rFonts w:cs="Times New Roman"/>
              </w:rPr>
              <w:t>m.m</w:t>
            </w:r>
            <w:proofErr w:type="spellEnd"/>
            <w:r w:rsidRPr="00431D96">
              <w:rPr>
                <w:rFonts w:cs="Times New Roman"/>
              </w:rPr>
              <w:t>.</w:t>
            </w:r>
          </w:p>
          <w:p w14:paraId="1A91D7CC" w14:textId="24CF52C6" w:rsidR="007D221E" w:rsidRPr="00E56989" w:rsidRDefault="007D221E" w:rsidP="00E56989">
            <w:pPr>
              <w:jc w:val="center"/>
              <w:rPr>
                <w:rFonts w:cs="Times New Roman"/>
                <w:lang w:val="en-US"/>
              </w:rPr>
            </w:pPr>
          </w:p>
        </w:tc>
        <w:tc>
          <w:tcPr>
            <w:tcW w:w="759" w:type="pct"/>
          </w:tcPr>
          <w:p w14:paraId="6EFD5B41" w14:textId="1317ACA5" w:rsidR="000926E4" w:rsidRDefault="00431D96" w:rsidP="00431D96">
            <w:pPr>
              <w:rPr>
                <w:rFonts w:cs="Times New Roman"/>
              </w:rPr>
            </w:pPr>
            <w:r w:rsidRPr="00431D96">
              <w:rPr>
                <w:rFonts w:cs="Times New Roman"/>
              </w:rPr>
              <w:lastRenderedPageBreak/>
              <w:t>Studijų krypties SPK</w:t>
            </w:r>
            <w:r w:rsidR="007D221E" w:rsidRPr="00431D96">
              <w:rPr>
                <w:rFonts w:cs="Times New Roman"/>
              </w:rPr>
              <w:t>, visi studijų krypties dėstytojai</w:t>
            </w:r>
          </w:p>
          <w:p w14:paraId="28494505" w14:textId="77777777" w:rsidR="00E56989" w:rsidRDefault="00E56989" w:rsidP="00431D96">
            <w:pPr>
              <w:rPr>
                <w:rFonts w:cs="Times New Roman"/>
              </w:rPr>
            </w:pPr>
          </w:p>
          <w:p w14:paraId="2847A093" w14:textId="77777777" w:rsidR="00E56989" w:rsidRDefault="00E56989" w:rsidP="00E03992">
            <w:pPr>
              <w:jc w:val="center"/>
              <w:rPr>
                <w:rFonts w:cs="Times New Roman"/>
              </w:rPr>
            </w:pPr>
          </w:p>
          <w:p w14:paraId="04D52117" w14:textId="77777777" w:rsidR="00E56989" w:rsidRDefault="00E56989" w:rsidP="00E03992">
            <w:pPr>
              <w:jc w:val="center"/>
              <w:rPr>
                <w:rFonts w:cs="Times New Roman"/>
              </w:rPr>
            </w:pPr>
          </w:p>
          <w:p w14:paraId="16989572" w14:textId="77777777" w:rsidR="00E56989" w:rsidRDefault="00E56989" w:rsidP="00E03992">
            <w:pPr>
              <w:jc w:val="center"/>
              <w:rPr>
                <w:rFonts w:cs="Times New Roman"/>
              </w:rPr>
            </w:pPr>
          </w:p>
          <w:p w14:paraId="70D791FA" w14:textId="77777777" w:rsidR="00E56989" w:rsidRDefault="00E56989" w:rsidP="00E03992">
            <w:pPr>
              <w:jc w:val="center"/>
              <w:rPr>
                <w:rFonts w:cs="Times New Roman"/>
              </w:rPr>
            </w:pPr>
          </w:p>
          <w:p w14:paraId="68F04533" w14:textId="77777777" w:rsidR="00E56989" w:rsidRDefault="00E56989" w:rsidP="00E03992">
            <w:pPr>
              <w:jc w:val="center"/>
              <w:rPr>
                <w:rFonts w:cs="Times New Roman"/>
              </w:rPr>
            </w:pPr>
          </w:p>
          <w:p w14:paraId="42335427" w14:textId="77777777" w:rsidR="00E56989" w:rsidRDefault="00E56989" w:rsidP="00E03992">
            <w:pPr>
              <w:jc w:val="center"/>
              <w:rPr>
                <w:rFonts w:cs="Times New Roman"/>
              </w:rPr>
            </w:pPr>
          </w:p>
          <w:p w14:paraId="41D42510" w14:textId="77777777" w:rsidR="00E56989" w:rsidRDefault="00E56989" w:rsidP="00E03992">
            <w:pPr>
              <w:jc w:val="center"/>
              <w:rPr>
                <w:rFonts w:cs="Times New Roman"/>
              </w:rPr>
            </w:pPr>
          </w:p>
          <w:p w14:paraId="1DFCDC0E" w14:textId="77777777" w:rsidR="00E56989" w:rsidRDefault="00E56989" w:rsidP="00E03992">
            <w:pPr>
              <w:jc w:val="center"/>
              <w:rPr>
                <w:rFonts w:cs="Times New Roman"/>
              </w:rPr>
            </w:pPr>
          </w:p>
          <w:p w14:paraId="04400122" w14:textId="77777777" w:rsidR="00E56989" w:rsidRDefault="00E56989" w:rsidP="00E03992">
            <w:pPr>
              <w:jc w:val="center"/>
              <w:rPr>
                <w:rFonts w:cs="Times New Roman"/>
              </w:rPr>
            </w:pPr>
          </w:p>
          <w:p w14:paraId="68E5F427" w14:textId="77777777" w:rsidR="00E56989" w:rsidRDefault="00E56989" w:rsidP="00E03992">
            <w:pPr>
              <w:jc w:val="center"/>
              <w:rPr>
                <w:rFonts w:cs="Times New Roman"/>
              </w:rPr>
            </w:pPr>
          </w:p>
          <w:p w14:paraId="69ABA614" w14:textId="77777777" w:rsidR="00E56989" w:rsidRDefault="00E56989" w:rsidP="00E03992">
            <w:pPr>
              <w:jc w:val="center"/>
              <w:rPr>
                <w:rFonts w:cs="Times New Roman"/>
              </w:rPr>
            </w:pPr>
          </w:p>
          <w:p w14:paraId="5A5E0ECD" w14:textId="77777777" w:rsidR="00E56989" w:rsidRDefault="00E56989" w:rsidP="00E03992">
            <w:pPr>
              <w:jc w:val="center"/>
              <w:rPr>
                <w:rFonts w:cs="Times New Roman"/>
              </w:rPr>
            </w:pPr>
          </w:p>
          <w:p w14:paraId="483AD190" w14:textId="77777777" w:rsidR="00E56989" w:rsidRDefault="00E56989" w:rsidP="00E03992">
            <w:pPr>
              <w:jc w:val="center"/>
              <w:rPr>
                <w:rFonts w:cs="Times New Roman"/>
              </w:rPr>
            </w:pPr>
          </w:p>
          <w:p w14:paraId="229D8D47" w14:textId="77777777" w:rsidR="00E56989" w:rsidRDefault="00E56989" w:rsidP="00E03992">
            <w:pPr>
              <w:jc w:val="center"/>
              <w:rPr>
                <w:rFonts w:cs="Times New Roman"/>
              </w:rPr>
            </w:pPr>
          </w:p>
          <w:p w14:paraId="1B0EFB54" w14:textId="77777777" w:rsidR="00E56989" w:rsidRDefault="00E56989" w:rsidP="00E03992">
            <w:pPr>
              <w:jc w:val="center"/>
              <w:rPr>
                <w:rFonts w:cs="Times New Roman"/>
              </w:rPr>
            </w:pPr>
          </w:p>
          <w:p w14:paraId="0ABF46EB" w14:textId="77777777" w:rsidR="00BD0703" w:rsidRDefault="00BD0703" w:rsidP="00E03992">
            <w:pPr>
              <w:jc w:val="center"/>
              <w:rPr>
                <w:rFonts w:cs="Times New Roman"/>
              </w:rPr>
            </w:pPr>
          </w:p>
          <w:p w14:paraId="78081BB1" w14:textId="77777777" w:rsidR="00BD0703" w:rsidRDefault="00BD0703" w:rsidP="00E03992">
            <w:pPr>
              <w:jc w:val="center"/>
              <w:rPr>
                <w:rFonts w:cs="Times New Roman"/>
              </w:rPr>
            </w:pPr>
          </w:p>
          <w:p w14:paraId="355B8B3B" w14:textId="77777777" w:rsidR="00BD0703" w:rsidRDefault="00BD0703" w:rsidP="00E03992">
            <w:pPr>
              <w:jc w:val="center"/>
              <w:rPr>
                <w:rFonts w:cs="Times New Roman"/>
              </w:rPr>
            </w:pPr>
          </w:p>
          <w:p w14:paraId="5AC35355" w14:textId="7FC185C7" w:rsidR="00BD0703" w:rsidRDefault="00431D96" w:rsidP="00431D96">
            <w:pPr>
              <w:rPr>
                <w:rFonts w:cs="Times New Roman"/>
              </w:rPr>
            </w:pPr>
            <w:r w:rsidRPr="00431D96">
              <w:rPr>
                <w:rFonts w:cs="Times New Roman"/>
              </w:rPr>
              <w:t>Studijų krypties SPK,</w:t>
            </w:r>
          </w:p>
          <w:p w14:paraId="3E361483" w14:textId="6F0970A6" w:rsidR="00431D96" w:rsidRDefault="00431D96" w:rsidP="00431D96">
            <w:pPr>
              <w:rPr>
                <w:rFonts w:cs="Times New Roman"/>
              </w:rPr>
            </w:pPr>
            <w:r>
              <w:rPr>
                <w:rFonts w:cs="Times New Roman"/>
              </w:rPr>
              <w:t>studijų krypties katedros vedėjas</w:t>
            </w:r>
          </w:p>
          <w:p w14:paraId="25945F6C" w14:textId="77777777" w:rsidR="00BD0703" w:rsidRDefault="00BD0703" w:rsidP="00E03992">
            <w:pPr>
              <w:jc w:val="center"/>
              <w:rPr>
                <w:rFonts w:cs="Times New Roman"/>
              </w:rPr>
            </w:pPr>
          </w:p>
          <w:p w14:paraId="2C6ED64C" w14:textId="77777777" w:rsidR="00BD0703" w:rsidRDefault="00BD0703" w:rsidP="00E03992">
            <w:pPr>
              <w:jc w:val="center"/>
              <w:rPr>
                <w:rFonts w:cs="Times New Roman"/>
              </w:rPr>
            </w:pPr>
          </w:p>
          <w:p w14:paraId="6AD93526" w14:textId="77777777" w:rsidR="00BD0703" w:rsidRDefault="00BD0703" w:rsidP="00E03992">
            <w:pPr>
              <w:jc w:val="center"/>
              <w:rPr>
                <w:rFonts w:cs="Times New Roman"/>
              </w:rPr>
            </w:pPr>
          </w:p>
          <w:p w14:paraId="00182646" w14:textId="77777777" w:rsidR="00BD0703" w:rsidRDefault="00BD0703" w:rsidP="00E03992">
            <w:pPr>
              <w:jc w:val="center"/>
              <w:rPr>
                <w:rFonts w:cs="Times New Roman"/>
              </w:rPr>
            </w:pPr>
          </w:p>
          <w:p w14:paraId="220B1B20" w14:textId="77777777" w:rsidR="00BD0703" w:rsidRDefault="00BD0703" w:rsidP="00E03992">
            <w:pPr>
              <w:jc w:val="center"/>
              <w:rPr>
                <w:rFonts w:cs="Times New Roman"/>
              </w:rPr>
            </w:pPr>
          </w:p>
          <w:p w14:paraId="1D431DBB" w14:textId="77777777" w:rsidR="00BD0703" w:rsidRDefault="00BD0703" w:rsidP="00E03992">
            <w:pPr>
              <w:jc w:val="center"/>
              <w:rPr>
                <w:rFonts w:cs="Times New Roman"/>
              </w:rPr>
            </w:pPr>
          </w:p>
          <w:p w14:paraId="2EA65A3D" w14:textId="77777777" w:rsidR="00BD0703" w:rsidRDefault="00BD0703" w:rsidP="00E03992">
            <w:pPr>
              <w:jc w:val="center"/>
              <w:rPr>
                <w:rFonts w:cs="Times New Roman"/>
              </w:rPr>
            </w:pPr>
          </w:p>
          <w:p w14:paraId="4B2074F1" w14:textId="77777777" w:rsidR="00BD0703" w:rsidRDefault="00BD0703" w:rsidP="00E03992">
            <w:pPr>
              <w:jc w:val="center"/>
              <w:rPr>
                <w:rFonts w:cs="Times New Roman"/>
              </w:rPr>
            </w:pPr>
          </w:p>
          <w:p w14:paraId="3EA5FD63" w14:textId="77777777" w:rsidR="00BD0703" w:rsidRDefault="00BD0703" w:rsidP="00E03992">
            <w:pPr>
              <w:jc w:val="center"/>
              <w:rPr>
                <w:rFonts w:cs="Times New Roman"/>
              </w:rPr>
            </w:pPr>
          </w:p>
          <w:p w14:paraId="1119F3F3" w14:textId="77777777" w:rsidR="00BD0703" w:rsidRDefault="00BD0703" w:rsidP="00E03992">
            <w:pPr>
              <w:jc w:val="center"/>
              <w:rPr>
                <w:rFonts w:cs="Times New Roman"/>
              </w:rPr>
            </w:pPr>
          </w:p>
          <w:p w14:paraId="288F035E" w14:textId="77777777" w:rsidR="00BD0703" w:rsidRDefault="00BD0703" w:rsidP="00E03992">
            <w:pPr>
              <w:jc w:val="center"/>
              <w:rPr>
                <w:rFonts w:cs="Times New Roman"/>
              </w:rPr>
            </w:pPr>
          </w:p>
          <w:p w14:paraId="1A9EC00F" w14:textId="77777777" w:rsidR="00BD0703" w:rsidRDefault="00BD0703" w:rsidP="00E03992">
            <w:pPr>
              <w:jc w:val="center"/>
              <w:rPr>
                <w:rFonts w:cs="Times New Roman"/>
              </w:rPr>
            </w:pPr>
          </w:p>
          <w:p w14:paraId="047FD239" w14:textId="77777777" w:rsidR="00BD0703" w:rsidRDefault="00BD0703" w:rsidP="00E03992">
            <w:pPr>
              <w:jc w:val="center"/>
              <w:rPr>
                <w:rFonts w:cs="Times New Roman"/>
              </w:rPr>
            </w:pPr>
          </w:p>
          <w:p w14:paraId="2D11E87F" w14:textId="77777777" w:rsidR="00BD0703" w:rsidRDefault="00BD0703" w:rsidP="00E03992">
            <w:pPr>
              <w:jc w:val="center"/>
              <w:rPr>
                <w:rFonts w:cs="Times New Roman"/>
              </w:rPr>
            </w:pPr>
          </w:p>
          <w:p w14:paraId="651C86A3" w14:textId="77777777" w:rsidR="00BD0703" w:rsidRDefault="00BD0703" w:rsidP="00E03992">
            <w:pPr>
              <w:jc w:val="center"/>
              <w:rPr>
                <w:rFonts w:cs="Times New Roman"/>
              </w:rPr>
            </w:pPr>
          </w:p>
          <w:p w14:paraId="6E28F83A" w14:textId="77777777" w:rsidR="00BD0703" w:rsidRDefault="00BD0703" w:rsidP="00E03992">
            <w:pPr>
              <w:jc w:val="center"/>
              <w:rPr>
                <w:rFonts w:cs="Times New Roman"/>
              </w:rPr>
            </w:pPr>
          </w:p>
          <w:p w14:paraId="6E2B437D" w14:textId="77777777" w:rsidR="00BD0703" w:rsidRDefault="00BD0703" w:rsidP="00E03992">
            <w:pPr>
              <w:jc w:val="center"/>
              <w:rPr>
                <w:rFonts w:cs="Times New Roman"/>
              </w:rPr>
            </w:pPr>
          </w:p>
          <w:p w14:paraId="178B91FE" w14:textId="77777777" w:rsidR="00BD0703" w:rsidRDefault="00BD0703" w:rsidP="00E03992">
            <w:pPr>
              <w:jc w:val="center"/>
              <w:rPr>
                <w:rFonts w:cs="Times New Roman"/>
              </w:rPr>
            </w:pPr>
          </w:p>
          <w:p w14:paraId="3AB86CBA" w14:textId="77777777" w:rsidR="00BD0703" w:rsidRDefault="00BD0703" w:rsidP="00E03992">
            <w:pPr>
              <w:jc w:val="center"/>
              <w:rPr>
                <w:rFonts w:cs="Times New Roman"/>
              </w:rPr>
            </w:pPr>
          </w:p>
          <w:p w14:paraId="57689709" w14:textId="77777777" w:rsidR="00BD0703" w:rsidRDefault="00BD0703" w:rsidP="00E03992">
            <w:pPr>
              <w:jc w:val="center"/>
              <w:rPr>
                <w:rFonts w:cs="Times New Roman"/>
              </w:rPr>
            </w:pPr>
          </w:p>
          <w:p w14:paraId="0EAC9F98" w14:textId="77777777" w:rsidR="00BD0703" w:rsidRDefault="00BD0703" w:rsidP="00E03992">
            <w:pPr>
              <w:jc w:val="center"/>
              <w:rPr>
                <w:rFonts w:cs="Times New Roman"/>
              </w:rPr>
            </w:pPr>
          </w:p>
          <w:p w14:paraId="64C170FE" w14:textId="77777777" w:rsidR="00BD0703" w:rsidRDefault="00BD0703" w:rsidP="00E03992">
            <w:pPr>
              <w:jc w:val="center"/>
              <w:rPr>
                <w:rFonts w:cs="Times New Roman"/>
              </w:rPr>
            </w:pPr>
          </w:p>
          <w:p w14:paraId="0783D4B6" w14:textId="77777777" w:rsidR="00BD0703" w:rsidRDefault="00BD0703" w:rsidP="00E03992">
            <w:pPr>
              <w:jc w:val="center"/>
              <w:rPr>
                <w:rFonts w:cs="Times New Roman"/>
              </w:rPr>
            </w:pPr>
          </w:p>
          <w:p w14:paraId="4C4011ED" w14:textId="77777777" w:rsidR="00BD0703" w:rsidRDefault="00BD0703" w:rsidP="00E03992">
            <w:pPr>
              <w:jc w:val="center"/>
              <w:rPr>
                <w:rFonts w:cs="Times New Roman"/>
              </w:rPr>
            </w:pPr>
          </w:p>
          <w:p w14:paraId="0531166E" w14:textId="77777777" w:rsidR="00BD0703" w:rsidRDefault="00BD0703" w:rsidP="00E03992">
            <w:pPr>
              <w:jc w:val="center"/>
              <w:rPr>
                <w:rFonts w:cs="Times New Roman"/>
              </w:rPr>
            </w:pPr>
          </w:p>
          <w:p w14:paraId="0490F254" w14:textId="77777777" w:rsidR="00BD0703" w:rsidRDefault="00BD0703" w:rsidP="00E03992">
            <w:pPr>
              <w:jc w:val="center"/>
              <w:rPr>
                <w:rFonts w:cs="Times New Roman"/>
              </w:rPr>
            </w:pPr>
          </w:p>
          <w:p w14:paraId="5B6E2069" w14:textId="77777777" w:rsidR="00BD0703" w:rsidRDefault="00BD0703" w:rsidP="00E03992">
            <w:pPr>
              <w:jc w:val="center"/>
              <w:rPr>
                <w:rFonts w:cs="Times New Roman"/>
              </w:rPr>
            </w:pPr>
          </w:p>
          <w:p w14:paraId="6810796C" w14:textId="3E73ED57" w:rsidR="007D221E" w:rsidRPr="000F069E" w:rsidRDefault="007D221E" w:rsidP="00E03992">
            <w:pPr>
              <w:jc w:val="center"/>
              <w:rPr>
                <w:rFonts w:cs="Times New Roman"/>
              </w:rPr>
            </w:pPr>
          </w:p>
        </w:tc>
        <w:tc>
          <w:tcPr>
            <w:tcW w:w="1051" w:type="pct"/>
          </w:tcPr>
          <w:p w14:paraId="38F3BBCD" w14:textId="77777777" w:rsidR="00431D96" w:rsidRDefault="007D221E" w:rsidP="00431D96">
            <w:pPr>
              <w:rPr>
                <w:rFonts w:cs="Times New Roman"/>
              </w:rPr>
            </w:pPr>
            <w:r w:rsidRPr="00431D96">
              <w:rPr>
                <w:rFonts w:cs="Times New Roman"/>
              </w:rPr>
              <w:lastRenderedPageBreak/>
              <w:t>Studijų programų vertinamuoju laikotarpiu buvo apribotas/</w:t>
            </w:r>
          </w:p>
          <w:p w14:paraId="16466EC2" w14:textId="2CC5BD16" w:rsidR="007D221E" w:rsidRPr="00431D96" w:rsidRDefault="007D221E" w:rsidP="00431D96">
            <w:pPr>
              <w:rPr>
                <w:rFonts w:cs="Times New Roman"/>
              </w:rPr>
            </w:pPr>
            <w:r w:rsidRPr="00431D96">
              <w:rPr>
                <w:rFonts w:cs="Times New Roman"/>
              </w:rPr>
              <w:t xml:space="preserve">sustabdytas dėstytojų </w:t>
            </w:r>
            <w:r w:rsidR="00431D96" w:rsidRPr="00431D96">
              <w:rPr>
                <w:rFonts w:cs="Times New Roman"/>
              </w:rPr>
              <w:t xml:space="preserve">bei studentų </w:t>
            </w:r>
            <w:r w:rsidRPr="00431D96">
              <w:rPr>
                <w:rFonts w:cs="Times New Roman"/>
              </w:rPr>
              <w:t xml:space="preserve">mobilumas. Dabar dėstytojų mokslinės išvykos atnaujinamos.  </w:t>
            </w:r>
          </w:p>
        </w:tc>
      </w:tr>
      <w:tr w:rsidR="00EA7B4F" w:rsidRPr="000F069E" w14:paraId="67B6E76B" w14:textId="77777777" w:rsidTr="00C73202">
        <w:tc>
          <w:tcPr>
            <w:tcW w:w="492" w:type="pct"/>
          </w:tcPr>
          <w:p w14:paraId="4F3162CC" w14:textId="2E94F6DF" w:rsidR="0038304D" w:rsidRPr="000F069E" w:rsidRDefault="0038304D" w:rsidP="00E03992">
            <w:pPr>
              <w:jc w:val="center"/>
              <w:rPr>
                <w:rFonts w:cs="Times New Roman"/>
              </w:rPr>
            </w:pPr>
            <w:r>
              <w:rPr>
                <w:rFonts w:cs="Times New Roman"/>
              </w:rPr>
              <w:lastRenderedPageBreak/>
              <w:t>6.</w:t>
            </w:r>
          </w:p>
        </w:tc>
        <w:tc>
          <w:tcPr>
            <w:tcW w:w="1320" w:type="pct"/>
          </w:tcPr>
          <w:p w14:paraId="34A81802" w14:textId="2667087E" w:rsidR="0038304D" w:rsidRPr="000F069E" w:rsidRDefault="00E56989" w:rsidP="008E35EE">
            <w:pPr>
              <w:rPr>
                <w:rFonts w:cs="Times New Roman"/>
              </w:rPr>
            </w:pPr>
            <w:r w:rsidRPr="00E56989">
              <w:rPr>
                <w:rFonts w:cs="Times New Roman"/>
              </w:rPr>
              <w:t>Reikia sukurti stiprias laboratorijas fermentacijos, technologijų,</w:t>
            </w:r>
            <w:r w:rsidR="008E35EE">
              <w:rPr>
                <w:rFonts w:cs="Times New Roman"/>
              </w:rPr>
              <w:t xml:space="preserve"> </w:t>
            </w:r>
            <w:r w:rsidRPr="00E56989">
              <w:rPr>
                <w:rFonts w:cs="Times New Roman"/>
              </w:rPr>
              <w:t>tolesnio perdirbimo, sintetinės ir sisteminės biologijos srityse.</w:t>
            </w:r>
            <w:r w:rsidR="008E35EE">
              <w:rPr>
                <w:rFonts w:cs="Times New Roman"/>
              </w:rPr>
              <w:t xml:space="preserve"> </w:t>
            </w:r>
            <w:r w:rsidRPr="00E56989">
              <w:rPr>
                <w:rFonts w:cs="Times New Roman"/>
              </w:rPr>
              <w:t xml:space="preserve">Vilniaus </w:t>
            </w:r>
            <w:proofErr w:type="spellStart"/>
            <w:r w:rsidRPr="00E56989">
              <w:rPr>
                <w:rFonts w:cs="Times New Roman"/>
              </w:rPr>
              <w:t>Tech</w:t>
            </w:r>
            <w:proofErr w:type="spellEnd"/>
            <w:r w:rsidRPr="00E56989">
              <w:rPr>
                <w:rFonts w:cs="Times New Roman"/>
              </w:rPr>
              <w:t xml:space="preserve"> universitetas turėtų sukurti tam tikrą mechanizmą,</w:t>
            </w:r>
            <w:r w:rsidR="008E35EE">
              <w:rPr>
                <w:rFonts w:cs="Times New Roman"/>
              </w:rPr>
              <w:t xml:space="preserve"> </w:t>
            </w:r>
            <w:r w:rsidRPr="00E56989">
              <w:rPr>
                <w:rFonts w:cs="Times New Roman"/>
              </w:rPr>
              <w:t>kuris leistų reguliariai skirti lėšų renovacijai, išteklių</w:t>
            </w:r>
            <w:r w:rsidR="008E35EE">
              <w:rPr>
                <w:rFonts w:cs="Times New Roman"/>
              </w:rPr>
              <w:t xml:space="preserve"> </w:t>
            </w:r>
            <w:r w:rsidRPr="00E56989">
              <w:rPr>
                <w:rFonts w:cs="Times New Roman"/>
              </w:rPr>
              <w:t>modernizavimui / atnaujinimui, techninių specialistų samdymui ir</w:t>
            </w:r>
            <w:r>
              <w:rPr>
                <w:rFonts w:cs="Times New Roman"/>
              </w:rPr>
              <w:t xml:space="preserve"> </w:t>
            </w:r>
            <w:r w:rsidRPr="00E56989">
              <w:rPr>
                <w:rFonts w:cs="Times New Roman"/>
              </w:rPr>
              <w:t>įrangos įsigijimui, o tai šiuo metu daugiausia priklauso nuo</w:t>
            </w:r>
            <w:r w:rsidR="008E35EE">
              <w:rPr>
                <w:rFonts w:cs="Times New Roman"/>
              </w:rPr>
              <w:t xml:space="preserve"> </w:t>
            </w:r>
            <w:r w:rsidRPr="00E56989">
              <w:rPr>
                <w:rFonts w:cs="Times New Roman"/>
              </w:rPr>
              <w:t>finansuojamų projektų.</w:t>
            </w:r>
          </w:p>
        </w:tc>
        <w:tc>
          <w:tcPr>
            <w:tcW w:w="814" w:type="pct"/>
          </w:tcPr>
          <w:p w14:paraId="04C56262" w14:textId="2AC8977F" w:rsidR="005C4C72" w:rsidRDefault="007B0D11" w:rsidP="00EA514D">
            <w:pPr>
              <w:rPr>
                <w:rFonts w:cs="Times New Roman"/>
              </w:rPr>
            </w:pPr>
            <w:r>
              <w:rPr>
                <w:rFonts w:cs="Times New Roman"/>
              </w:rPr>
              <w:t>Planuojami vykdyti tyrimai</w:t>
            </w:r>
            <w:r w:rsidR="00EA7B4F">
              <w:rPr>
                <w:rFonts w:cs="Times New Roman"/>
              </w:rPr>
              <w:t xml:space="preserve"> minėtose </w:t>
            </w:r>
            <w:r w:rsidR="00EA7B4F" w:rsidRPr="00E56989">
              <w:rPr>
                <w:rFonts w:cs="Times New Roman"/>
              </w:rPr>
              <w:t>fermentacijos</w:t>
            </w:r>
            <w:r w:rsidR="00EA514D">
              <w:rPr>
                <w:rFonts w:cs="Times New Roman"/>
              </w:rPr>
              <w:t xml:space="preserve"> bei tolimesnio perdirbimo </w:t>
            </w:r>
            <w:r w:rsidR="00EA7B4F" w:rsidRPr="00E56989">
              <w:rPr>
                <w:rFonts w:cs="Times New Roman"/>
              </w:rPr>
              <w:t>sintetinės</w:t>
            </w:r>
            <w:r w:rsidR="00EA514D">
              <w:rPr>
                <w:rFonts w:cs="Times New Roman"/>
              </w:rPr>
              <w:t xml:space="preserve"> </w:t>
            </w:r>
            <w:r w:rsidR="00EA514D" w:rsidRPr="00E56989">
              <w:rPr>
                <w:rFonts w:cs="Times New Roman"/>
              </w:rPr>
              <w:t>biologijos</w:t>
            </w:r>
            <w:r w:rsidR="00EA514D">
              <w:rPr>
                <w:rFonts w:cs="Times New Roman"/>
              </w:rPr>
              <w:t xml:space="preserve"> /metabolizmo inžinerijos</w:t>
            </w:r>
            <w:r w:rsidR="00EA7B4F" w:rsidRPr="00E56989">
              <w:rPr>
                <w:rFonts w:cs="Times New Roman"/>
              </w:rPr>
              <w:t xml:space="preserve"> srityse.</w:t>
            </w:r>
            <w:r w:rsidR="00EA7B4F">
              <w:rPr>
                <w:rFonts w:cs="Times New Roman"/>
              </w:rPr>
              <w:t xml:space="preserve"> Šiuo tikslu bus </w:t>
            </w:r>
            <w:r w:rsidR="00EA514D">
              <w:rPr>
                <w:rFonts w:cs="Times New Roman"/>
              </w:rPr>
              <w:t xml:space="preserve">rašomi atitinkamos krypties moksliniai projektai bei siekiama įsigyti atitinkamą įrangą. </w:t>
            </w:r>
          </w:p>
          <w:p w14:paraId="2C0A259B" w14:textId="78A93CFA" w:rsidR="00EA514D" w:rsidRDefault="00EA514D" w:rsidP="00EA514D">
            <w:pPr>
              <w:rPr>
                <w:rFonts w:cs="Times New Roman"/>
              </w:rPr>
            </w:pPr>
            <w:r>
              <w:rPr>
                <w:rFonts w:cs="Times New Roman"/>
              </w:rPr>
              <w:t xml:space="preserve">Vilnius </w:t>
            </w:r>
            <w:proofErr w:type="spellStart"/>
            <w:r>
              <w:rPr>
                <w:rFonts w:cs="Times New Roman"/>
              </w:rPr>
              <w:t>Tech</w:t>
            </w:r>
            <w:proofErr w:type="spellEnd"/>
            <w:r>
              <w:rPr>
                <w:rFonts w:cs="Times New Roman"/>
              </w:rPr>
              <w:t xml:space="preserve"> šiuo metu skiria lėšų smulkios</w:t>
            </w:r>
            <w:r w:rsidR="004260A3">
              <w:rPr>
                <w:rFonts w:cs="Times New Roman"/>
              </w:rPr>
              <w:t xml:space="preserve"> </w:t>
            </w:r>
            <w:r w:rsidR="004260A3" w:rsidRPr="008A2652">
              <w:rPr>
                <w:rFonts w:cs="Times New Roman"/>
              </w:rPr>
              <w:t>laboratorinės</w:t>
            </w:r>
            <w:r w:rsidR="004260A3">
              <w:rPr>
                <w:rFonts w:cs="Times New Roman"/>
              </w:rPr>
              <w:t xml:space="preserve"> </w:t>
            </w:r>
            <w:r>
              <w:rPr>
                <w:rFonts w:cs="Times New Roman"/>
              </w:rPr>
              <w:t xml:space="preserve">įrangos atnaujinimui. Laborantų </w:t>
            </w:r>
            <w:r w:rsidR="00B7550C" w:rsidRPr="00B7550C">
              <w:rPr>
                <w:rFonts w:cs="Times New Roman"/>
              </w:rPr>
              <w:t>(techninių specialistų)</w:t>
            </w:r>
            <w:r w:rsidR="00B7550C">
              <w:rPr>
                <w:rFonts w:cs="Times New Roman"/>
                <w:strike/>
              </w:rPr>
              <w:t xml:space="preserve"> </w:t>
            </w:r>
            <w:r>
              <w:rPr>
                <w:rFonts w:cs="Times New Roman"/>
              </w:rPr>
              <w:t xml:space="preserve">skaičius studijų krypties laboratorijose šiuo metu yra pakankamas.  </w:t>
            </w:r>
          </w:p>
          <w:p w14:paraId="2FADCDC8" w14:textId="43673F26" w:rsidR="0038304D" w:rsidRPr="000F069E" w:rsidRDefault="0038304D" w:rsidP="00EA514D">
            <w:pPr>
              <w:rPr>
                <w:rFonts w:cs="Times New Roman"/>
              </w:rPr>
            </w:pPr>
          </w:p>
        </w:tc>
        <w:tc>
          <w:tcPr>
            <w:tcW w:w="564" w:type="pct"/>
          </w:tcPr>
          <w:p w14:paraId="07F8C213" w14:textId="77777777" w:rsidR="00EA514D" w:rsidRDefault="00EA514D" w:rsidP="00EA514D">
            <w:pPr>
              <w:jc w:val="center"/>
              <w:rPr>
                <w:rFonts w:cs="Times New Roman"/>
              </w:rPr>
            </w:pPr>
            <w:r w:rsidRPr="00431D96">
              <w:rPr>
                <w:rFonts w:cs="Times New Roman"/>
              </w:rPr>
              <w:lastRenderedPageBreak/>
              <w:t xml:space="preserve">2024-2025 </w:t>
            </w:r>
            <w:proofErr w:type="spellStart"/>
            <w:r w:rsidRPr="00431D96">
              <w:rPr>
                <w:rFonts w:cs="Times New Roman"/>
              </w:rPr>
              <w:t>m.m</w:t>
            </w:r>
            <w:proofErr w:type="spellEnd"/>
            <w:r w:rsidRPr="00431D96">
              <w:rPr>
                <w:rFonts w:cs="Times New Roman"/>
              </w:rPr>
              <w:t>.</w:t>
            </w:r>
          </w:p>
          <w:p w14:paraId="39BC4F51" w14:textId="3BB2511C" w:rsidR="0038304D" w:rsidRPr="000F069E" w:rsidRDefault="0038304D" w:rsidP="00E03992">
            <w:pPr>
              <w:jc w:val="center"/>
              <w:rPr>
                <w:rFonts w:cs="Times New Roman"/>
              </w:rPr>
            </w:pPr>
          </w:p>
        </w:tc>
        <w:tc>
          <w:tcPr>
            <w:tcW w:w="759" w:type="pct"/>
          </w:tcPr>
          <w:p w14:paraId="1E758DB5" w14:textId="77777777" w:rsidR="00EA514D" w:rsidRDefault="00EA514D" w:rsidP="00EA514D">
            <w:pPr>
              <w:rPr>
                <w:rFonts w:cs="Times New Roman"/>
              </w:rPr>
            </w:pPr>
            <w:r w:rsidRPr="00431D96">
              <w:rPr>
                <w:rFonts w:cs="Times New Roman"/>
              </w:rPr>
              <w:t>Studijų krypties SPK,</w:t>
            </w:r>
          </w:p>
          <w:p w14:paraId="1ECA09C2" w14:textId="35783A10" w:rsidR="00EA514D" w:rsidRDefault="00EA514D" w:rsidP="00EA514D">
            <w:pPr>
              <w:rPr>
                <w:rFonts w:cs="Times New Roman"/>
              </w:rPr>
            </w:pPr>
            <w:r>
              <w:rPr>
                <w:rFonts w:cs="Times New Roman"/>
              </w:rPr>
              <w:t>studijų krypties katedros vedėjas,</w:t>
            </w:r>
          </w:p>
          <w:p w14:paraId="605844B0" w14:textId="6A010910" w:rsidR="00EA514D" w:rsidRDefault="00EA514D" w:rsidP="00EA514D">
            <w:pPr>
              <w:rPr>
                <w:rFonts w:cs="Times New Roman"/>
              </w:rPr>
            </w:pPr>
            <w:r>
              <w:rPr>
                <w:rFonts w:cs="Times New Roman"/>
              </w:rPr>
              <w:t xml:space="preserve">Vilnius </w:t>
            </w:r>
            <w:proofErr w:type="spellStart"/>
            <w:r>
              <w:rPr>
                <w:rFonts w:cs="Times New Roman"/>
              </w:rPr>
              <w:t>Tech</w:t>
            </w:r>
            <w:proofErr w:type="spellEnd"/>
            <w:r>
              <w:rPr>
                <w:rFonts w:cs="Times New Roman"/>
              </w:rPr>
              <w:t xml:space="preserve"> mokslo ir studijų skyriai</w:t>
            </w:r>
          </w:p>
          <w:p w14:paraId="47E5295F" w14:textId="77777777" w:rsidR="00EA514D" w:rsidRDefault="00EA514D" w:rsidP="00EA514D">
            <w:pPr>
              <w:jc w:val="center"/>
              <w:rPr>
                <w:rFonts w:cs="Times New Roman"/>
              </w:rPr>
            </w:pPr>
          </w:p>
          <w:p w14:paraId="083BB237" w14:textId="5CC2E404" w:rsidR="0038304D" w:rsidRPr="000F069E" w:rsidRDefault="0038304D" w:rsidP="00E03992">
            <w:pPr>
              <w:jc w:val="center"/>
              <w:rPr>
                <w:rFonts w:cs="Times New Roman"/>
              </w:rPr>
            </w:pPr>
          </w:p>
        </w:tc>
        <w:tc>
          <w:tcPr>
            <w:tcW w:w="1051" w:type="pct"/>
          </w:tcPr>
          <w:p w14:paraId="03A5BAB0" w14:textId="77777777" w:rsidR="00EA7B4F" w:rsidRDefault="00812E56" w:rsidP="00EA7B4F">
            <w:pPr>
              <w:rPr>
                <w:rFonts w:cs="Times New Roman"/>
              </w:rPr>
            </w:pPr>
            <w:r>
              <w:rPr>
                <w:rFonts w:cs="Times New Roman"/>
              </w:rPr>
              <w:t xml:space="preserve">Vilnius </w:t>
            </w:r>
            <w:proofErr w:type="spellStart"/>
            <w:r>
              <w:rPr>
                <w:rFonts w:cs="Times New Roman"/>
              </w:rPr>
              <w:t>Tech</w:t>
            </w:r>
            <w:proofErr w:type="spellEnd"/>
            <w:r>
              <w:rPr>
                <w:rFonts w:cs="Times New Roman"/>
              </w:rPr>
              <w:t xml:space="preserve"> 2023</w:t>
            </w:r>
            <w:r w:rsidR="007D221E">
              <w:rPr>
                <w:rFonts w:cs="Times New Roman"/>
              </w:rPr>
              <w:t xml:space="preserve"> </w:t>
            </w:r>
            <w:r>
              <w:rPr>
                <w:rFonts w:cs="Times New Roman"/>
              </w:rPr>
              <w:t xml:space="preserve">m. skyrė lėšų laboratorinės įrangos atnaujinimui. </w:t>
            </w:r>
          </w:p>
          <w:p w14:paraId="4457D0BF" w14:textId="77777777" w:rsidR="00EA7B4F" w:rsidRDefault="00EA7B4F" w:rsidP="00EA7B4F">
            <w:pPr>
              <w:rPr>
                <w:rFonts w:cs="Times New Roman"/>
              </w:rPr>
            </w:pPr>
          </w:p>
          <w:p w14:paraId="71C0ACB5" w14:textId="07F7B141" w:rsidR="007D221E" w:rsidRDefault="007D221E" w:rsidP="00EA7B4F">
            <w:pPr>
              <w:rPr>
                <w:rFonts w:cs="Times New Roman"/>
              </w:rPr>
            </w:pPr>
            <w:r w:rsidRPr="00EA7B4F">
              <w:rPr>
                <w:rFonts w:cs="Times New Roman"/>
              </w:rPr>
              <w:t>Įsigyt</w:t>
            </w:r>
            <w:r w:rsidR="00EA7B4F" w:rsidRPr="00EA7B4F">
              <w:rPr>
                <w:rFonts w:cs="Times New Roman"/>
              </w:rPr>
              <w:t>i</w:t>
            </w:r>
            <w:r w:rsidRPr="00EA7B4F">
              <w:rPr>
                <w:rFonts w:cs="Times New Roman"/>
              </w:rPr>
              <w:t xml:space="preserve"> </w:t>
            </w:r>
            <w:r w:rsidR="00EA7B4F" w:rsidRPr="00EA7B4F">
              <w:rPr>
                <w:rFonts w:cs="Times New Roman"/>
              </w:rPr>
              <w:t>naujas autoklavas</w:t>
            </w:r>
            <w:r w:rsidRPr="00EA7B4F">
              <w:rPr>
                <w:rFonts w:cs="Times New Roman"/>
              </w:rPr>
              <w:t>, CO2 inkubatorius</w:t>
            </w:r>
            <w:r w:rsidR="00EA7B4F" w:rsidRPr="00EA7B4F">
              <w:rPr>
                <w:rFonts w:cs="Times New Roman"/>
              </w:rPr>
              <w:t>, planuojama įsigyti naują gelių vaizdinimo sistemą.</w:t>
            </w:r>
            <w:r w:rsidR="00EA7B4F">
              <w:rPr>
                <w:rFonts w:cs="Times New Roman"/>
              </w:rPr>
              <w:t xml:space="preserve"> </w:t>
            </w:r>
          </w:p>
          <w:p w14:paraId="45D7F946" w14:textId="73494F5B" w:rsidR="0038304D" w:rsidRDefault="0038304D" w:rsidP="00E03992">
            <w:pPr>
              <w:jc w:val="center"/>
              <w:rPr>
                <w:rFonts w:cs="Times New Roman"/>
              </w:rPr>
            </w:pPr>
          </w:p>
          <w:p w14:paraId="7530AF02" w14:textId="05205E8D" w:rsidR="007B0D11" w:rsidRPr="000F069E" w:rsidRDefault="007B0D11" w:rsidP="00E03992">
            <w:pPr>
              <w:jc w:val="center"/>
              <w:rPr>
                <w:rFonts w:cs="Times New Roman"/>
              </w:rPr>
            </w:pPr>
          </w:p>
        </w:tc>
      </w:tr>
      <w:tr w:rsidR="00EA7B4F" w:rsidRPr="000F069E" w14:paraId="3A80F922" w14:textId="77777777" w:rsidTr="00C73202">
        <w:tc>
          <w:tcPr>
            <w:tcW w:w="492" w:type="pct"/>
          </w:tcPr>
          <w:p w14:paraId="6ED8F246" w14:textId="6B5A6866" w:rsidR="0038304D" w:rsidRPr="000F069E" w:rsidRDefault="0038304D" w:rsidP="00E03992">
            <w:pPr>
              <w:jc w:val="center"/>
              <w:rPr>
                <w:rFonts w:cs="Times New Roman"/>
              </w:rPr>
            </w:pPr>
            <w:r>
              <w:rPr>
                <w:rFonts w:cs="Times New Roman"/>
              </w:rPr>
              <w:t>7.</w:t>
            </w:r>
          </w:p>
        </w:tc>
        <w:tc>
          <w:tcPr>
            <w:tcW w:w="1320" w:type="pct"/>
          </w:tcPr>
          <w:p w14:paraId="13D351AE" w14:textId="5F9AEBDE" w:rsidR="0038304D" w:rsidRPr="000F069E" w:rsidRDefault="00E56989" w:rsidP="008E35EE">
            <w:pPr>
              <w:rPr>
                <w:rFonts w:cs="Times New Roman"/>
              </w:rPr>
            </w:pPr>
            <w:r w:rsidRPr="00E56989">
              <w:rPr>
                <w:rFonts w:cs="Times New Roman"/>
              </w:rPr>
              <w:t>Katedros lygmeniu inicijuoti periodines (pvz., kartą per metus)</w:t>
            </w:r>
            <w:r w:rsidR="008E35EE">
              <w:rPr>
                <w:rFonts w:cs="Times New Roman"/>
              </w:rPr>
              <w:t xml:space="preserve"> </w:t>
            </w:r>
            <w:r w:rsidRPr="00E56989">
              <w:rPr>
                <w:rFonts w:cs="Times New Roman"/>
              </w:rPr>
              <w:t>kokybės užtikrinimo diskusijas, kuriose katedros vedėjas kartu su</w:t>
            </w:r>
            <w:r w:rsidR="008E35EE">
              <w:rPr>
                <w:rFonts w:cs="Times New Roman"/>
              </w:rPr>
              <w:t xml:space="preserve"> </w:t>
            </w:r>
            <w:r w:rsidRPr="00E56989">
              <w:rPr>
                <w:rFonts w:cs="Times New Roman"/>
              </w:rPr>
              <w:t>programos komiteto nariais, studentų atstovais ir socialiniais</w:t>
            </w:r>
            <w:r w:rsidR="008E35EE">
              <w:rPr>
                <w:rFonts w:cs="Times New Roman"/>
              </w:rPr>
              <w:t xml:space="preserve"> </w:t>
            </w:r>
            <w:r w:rsidRPr="00E56989">
              <w:rPr>
                <w:rFonts w:cs="Times New Roman"/>
              </w:rPr>
              <w:t>partneriais galėtų aptarti studijų kokybei svarbius klausimus.</w:t>
            </w:r>
          </w:p>
        </w:tc>
        <w:tc>
          <w:tcPr>
            <w:tcW w:w="814" w:type="pct"/>
          </w:tcPr>
          <w:p w14:paraId="75980826" w14:textId="0135400B" w:rsidR="004E1AA7" w:rsidRPr="00B7550C" w:rsidRDefault="004E1AA7" w:rsidP="001C2776">
            <w:pPr>
              <w:rPr>
                <w:rFonts w:cs="Times New Roman"/>
              </w:rPr>
            </w:pPr>
            <w:r w:rsidRPr="00B7550C">
              <w:rPr>
                <w:rFonts w:cs="Times New Roman"/>
              </w:rPr>
              <w:t xml:space="preserve">Susitikimai su </w:t>
            </w:r>
            <w:proofErr w:type="spellStart"/>
            <w:r w:rsidRPr="00B7550C">
              <w:rPr>
                <w:rFonts w:cs="Times New Roman"/>
              </w:rPr>
              <w:t>soc</w:t>
            </w:r>
            <w:proofErr w:type="spellEnd"/>
            <w:r w:rsidRPr="00B7550C">
              <w:rPr>
                <w:rFonts w:cs="Times New Roman"/>
              </w:rPr>
              <w:t xml:space="preserve">. partneriais ir alumnais vyko, bet </w:t>
            </w:r>
            <w:r w:rsidR="00B7550C" w:rsidRPr="00B7550C">
              <w:rPr>
                <w:rFonts w:cs="Times New Roman"/>
              </w:rPr>
              <w:t>buvo pristabdyti dėl COVID-19</w:t>
            </w:r>
            <w:r w:rsidRPr="00B7550C">
              <w:rPr>
                <w:rFonts w:cs="Times New Roman"/>
              </w:rPr>
              <w:t>.</w:t>
            </w:r>
          </w:p>
          <w:p w14:paraId="5EB26FFC" w14:textId="079ED344" w:rsidR="001C2776" w:rsidRPr="00B7550C" w:rsidRDefault="00EA7B4F" w:rsidP="001C2776">
            <w:pPr>
              <w:rPr>
                <w:rFonts w:cs="Times New Roman"/>
                <w:highlight w:val="cyan"/>
                <w:lang w:val="en-US"/>
              </w:rPr>
            </w:pPr>
            <w:r w:rsidRPr="00B7550C">
              <w:rPr>
                <w:rFonts w:cs="Times New Roman"/>
              </w:rPr>
              <w:t>Planuojam</w:t>
            </w:r>
            <w:r w:rsidR="00EA514D" w:rsidRPr="00B7550C">
              <w:rPr>
                <w:rFonts w:cs="Times New Roman"/>
              </w:rPr>
              <w:t xml:space="preserve">a </w:t>
            </w:r>
            <w:r w:rsidR="00B7550C">
              <w:rPr>
                <w:rFonts w:cs="Times New Roman"/>
              </w:rPr>
              <w:t>vėl vykdyti</w:t>
            </w:r>
            <w:r w:rsidR="00EA514D" w:rsidRPr="00B7550C">
              <w:rPr>
                <w:rFonts w:cs="Times New Roman"/>
              </w:rPr>
              <w:t xml:space="preserve"> periodinius</w:t>
            </w:r>
            <w:r w:rsidRPr="00B7550C">
              <w:rPr>
                <w:rFonts w:cs="Times New Roman"/>
              </w:rPr>
              <w:t xml:space="preserve"> </w:t>
            </w:r>
            <w:proofErr w:type="spellStart"/>
            <w:r w:rsidR="001C2776" w:rsidRPr="00B7550C">
              <w:rPr>
                <w:rFonts w:cs="Times New Roman"/>
                <w:lang w:val="en-US"/>
              </w:rPr>
              <w:t>susitikim</w:t>
            </w:r>
            <w:r w:rsidR="00EA514D" w:rsidRPr="00B7550C">
              <w:rPr>
                <w:rFonts w:cs="Times New Roman"/>
                <w:lang w:val="en-US"/>
              </w:rPr>
              <w:t>us</w:t>
            </w:r>
            <w:proofErr w:type="spellEnd"/>
            <w:r w:rsidR="001C2776" w:rsidRPr="00B7550C">
              <w:rPr>
                <w:rFonts w:cs="Times New Roman"/>
                <w:lang w:val="en-US"/>
              </w:rPr>
              <w:t xml:space="preserve"> </w:t>
            </w:r>
            <w:proofErr w:type="spellStart"/>
            <w:r w:rsidR="001C2776" w:rsidRPr="00B7550C">
              <w:rPr>
                <w:rFonts w:cs="Times New Roman"/>
                <w:lang w:val="en-US"/>
              </w:rPr>
              <w:t>su</w:t>
            </w:r>
            <w:proofErr w:type="spellEnd"/>
            <w:r w:rsidR="001C2776" w:rsidRPr="00B7550C">
              <w:rPr>
                <w:rFonts w:cs="Times New Roman"/>
                <w:lang w:val="en-US"/>
              </w:rPr>
              <w:t xml:space="preserve"> </w:t>
            </w:r>
            <w:proofErr w:type="spellStart"/>
            <w:r w:rsidR="001C2776" w:rsidRPr="00B7550C">
              <w:rPr>
                <w:rFonts w:cs="Times New Roman"/>
                <w:lang w:val="en-US"/>
              </w:rPr>
              <w:t>socialiniai</w:t>
            </w:r>
            <w:r w:rsidR="00AF27BA" w:rsidRPr="00B7550C">
              <w:rPr>
                <w:rFonts w:cs="Times New Roman"/>
                <w:lang w:val="en-US"/>
              </w:rPr>
              <w:t>s</w:t>
            </w:r>
            <w:proofErr w:type="spellEnd"/>
            <w:r w:rsidR="001C2776" w:rsidRPr="00B7550C">
              <w:rPr>
                <w:rFonts w:cs="Times New Roman"/>
                <w:lang w:val="en-US"/>
              </w:rPr>
              <w:t xml:space="preserve"> </w:t>
            </w:r>
            <w:proofErr w:type="spellStart"/>
            <w:r w:rsidR="001C2776" w:rsidRPr="00B7550C">
              <w:rPr>
                <w:rFonts w:cs="Times New Roman"/>
                <w:lang w:val="en-US"/>
              </w:rPr>
              <w:t>partneriais</w:t>
            </w:r>
            <w:proofErr w:type="spellEnd"/>
            <w:r w:rsidR="001C2776" w:rsidRPr="00B7550C">
              <w:rPr>
                <w:rFonts w:cs="Times New Roman"/>
                <w:lang w:val="en-US"/>
              </w:rPr>
              <w:t xml:space="preserve">, </w:t>
            </w:r>
            <w:proofErr w:type="spellStart"/>
            <w:r w:rsidR="00C24076" w:rsidRPr="00B7550C">
              <w:rPr>
                <w:rFonts w:cs="Times New Roman"/>
                <w:lang w:val="en-US"/>
              </w:rPr>
              <w:t>alumnais</w:t>
            </w:r>
            <w:proofErr w:type="spellEnd"/>
            <w:r w:rsidR="00C24076" w:rsidRPr="00B7550C">
              <w:rPr>
                <w:rFonts w:cs="Times New Roman"/>
                <w:lang w:val="en-US"/>
              </w:rPr>
              <w:t xml:space="preserve">, </w:t>
            </w:r>
            <w:r w:rsidR="001C2776" w:rsidRPr="00B7550C">
              <w:rPr>
                <w:rFonts w:cs="Times New Roman"/>
                <w:lang w:val="en-US"/>
              </w:rPr>
              <w:t>SPK</w:t>
            </w:r>
            <w:r w:rsidR="00EA514D" w:rsidRPr="00B7550C">
              <w:rPr>
                <w:rFonts w:cs="Times New Roman"/>
                <w:lang w:val="en-US"/>
              </w:rPr>
              <w:t xml:space="preserve"> </w:t>
            </w:r>
            <w:proofErr w:type="spellStart"/>
            <w:r w:rsidR="00EA514D" w:rsidRPr="00B7550C">
              <w:rPr>
                <w:rFonts w:cs="Times New Roman"/>
                <w:lang w:val="en-US"/>
              </w:rPr>
              <w:t>nariais</w:t>
            </w:r>
            <w:proofErr w:type="spellEnd"/>
            <w:r w:rsidR="001C2776" w:rsidRPr="00B7550C">
              <w:rPr>
                <w:rFonts w:cs="Times New Roman"/>
                <w:lang w:val="en-US"/>
              </w:rPr>
              <w:t xml:space="preserve">, </w:t>
            </w:r>
            <w:proofErr w:type="spellStart"/>
            <w:r w:rsidR="001C2776" w:rsidRPr="00B7550C">
              <w:rPr>
                <w:rFonts w:cs="Times New Roman"/>
                <w:lang w:val="en-US"/>
              </w:rPr>
              <w:t>studentų</w:t>
            </w:r>
            <w:proofErr w:type="spellEnd"/>
            <w:r w:rsidR="001C2776" w:rsidRPr="00B7550C">
              <w:rPr>
                <w:rFonts w:cs="Times New Roman"/>
                <w:lang w:val="en-US"/>
              </w:rPr>
              <w:t xml:space="preserve"> </w:t>
            </w:r>
            <w:proofErr w:type="spellStart"/>
            <w:r w:rsidR="001C2776" w:rsidRPr="00B7550C">
              <w:rPr>
                <w:rFonts w:cs="Times New Roman"/>
                <w:lang w:val="en-US"/>
              </w:rPr>
              <w:t>atstovais</w:t>
            </w:r>
            <w:proofErr w:type="spellEnd"/>
            <w:r w:rsidR="001C2776" w:rsidRPr="00B7550C">
              <w:rPr>
                <w:rFonts w:cs="Times New Roman"/>
                <w:lang w:val="en-US"/>
              </w:rPr>
              <w:t xml:space="preserve"> </w:t>
            </w:r>
            <w:r w:rsidRPr="00B7550C">
              <w:rPr>
                <w:rFonts w:cs="Times New Roman"/>
                <w:lang w:val="en-US"/>
              </w:rPr>
              <w:t>bent 1</w:t>
            </w:r>
            <w:r w:rsidR="001C2776" w:rsidRPr="00B7550C">
              <w:rPr>
                <w:rFonts w:cs="Times New Roman"/>
                <w:lang w:val="en-US"/>
              </w:rPr>
              <w:t xml:space="preserve"> </w:t>
            </w:r>
            <w:proofErr w:type="spellStart"/>
            <w:r w:rsidR="001C2776" w:rsidRPr="00B7550C">
              <w:rPr>
                <w:rFonts w:cs="Times New Roman"/>
                <w:lang w:val="en-US"/>
              </w:rPr>
              <w:t>kartą</w:t>
            </w:r>
            <w:proofErr w:type="spellEnd"/>
            <w:r w:rsidR="001C2776" w:rsidRPr="00B7550C">
              <w:rPr>
                <w:rFonts w:cs="Times New Roman"/>
                <w:lang w:val="en-US"/>
              </w:rPr>
              <w:t xml:space="preserve"> per </w:t>
            </w:r>
            <w:proofErr w:type="spellStart"/>
            <w:r w:rsidR="001C2776" w:rsidRPr="00B7550C">
              <w:rPr>
                <w:rFonts w:cs="Times New Roman"/>
                <w:lang w:val="en-US"/>
              </w:rPr>
              <w:t>metus</w:t>
            </w:r>
            <w:proofErr w:type="spellEnd"/>
            <w:r w:rsidR="001C2776" w:rsidRPr="00B7550C">
              <w:rPr>
                <w:rFonts w:cs="Times New Roman"/>
                <w:lang w:val="en-US"/>
              </w:rPr>
              <w:t xml:space="preserve">. </w:t>
            </w:r>
          </w:p>
          <w:p w14:paraId="2CF14991" w14:textId="731B7C91" w:rsidR="0038304D" w:rsidRPr="00B7550C" w:rsidRDefault="00EA7B4F" w:rsidP="00AF27BA">
            <w:pPr>
              <w:rPr>
                <w:rFonts w:cs="Times New Roman"/>
                <w:lang w:val="en-US"/>
              </w:rPr>
            </w:pPr>
            <w:proofErr w:type="spellStart"/>
            <w:r w:rsidRPr="00B7550C">
              <w:rPr>
                <w:rFonts w:cs="Times New Roman"/>
                <w:lang w:val="en-US"/>
              </w:rPr>
              <w:t>Juose</w:t>
            </w:r>
            <w:proofErr w:type="spellEnd"/>
            <w:r w:rsidRPr="00B7550C">
              <w:rPr>
                <w:rFonts w:cs="Times New Roman"/>
                <w:lang w:val="en-US"/>
              </w:rPr>
              <w:t xml:space="preserve"> bus </w:t>
            </w:r>
            <w:proofErr w:type="spellStart"/>
            <w:r w:rsidRPr="00B7550C">
              <w:rPr>
                <w:rFonts w:cs="Times New Roman"/>
                <w:lang w:val="en-US"/>
              </w:rPr>
              <w:t>įvertinami</w:t>
            </w:r>
            <w:proofErr w:type="spellEnd"/>
            <w:r w:rsidRPr="00B7550C">
              <w:rPr>
                <w:rFonts w:cs="Times New Roman"/>
                <w:lang w:val="en-US"/>
              </w:rPr>
              <w:t xml:space="preserve"> </w:t>
            </w:r>
            <w:proofErr w:type="spellStart"/>
            <w:r w:rsidRPr="00B7550C">
              <w:rPr>
                <w:rFonts w:cs="Times New Roman"/>
                <w:lang w:val="en-US"/>
              </w:rPr>
              <w:t>studentų</w:t>
            </w:r>
            <w:proofErr w:type="spellEnd"/>
            <w:r w:rsidRPr="00B7550C">
              <w:rPr>
                <w:rFonts w:cs="Times New Roman"/>
                <w:lang w:val="en-US"/>
              </w:rPr>
              <w:t xml:space="preserve"> </w:t>
            </w:r>
            <w:proofErr w:type="spellStart"/>
            <w:r w:rsidRPr="00B7550C">
              <w:rPr>
                <w:rFonts w:cs="Times New Roman"/>
                <w:lang w:val="en-US"/>
              </w:rPr>
              <w:t>priėmimo</w:t>
            </w:r>
            <w:proofErr w:type="spellEnd"/>
            <w:r w:rsidRPr="00B7550C">
              <w:rPr>
                <w:rFonts w:cs="Times New Roman"/>
                <w:lang w:val="en-US"/>
              </w:rPr>
              <w:t xml:space="preserve"> ir/</w:t>
            </w:r>
            <w:proofErr w:type="spellStart"/>
            <w:r w:rsidRPr="00B7550C">
              <w:rPr>
                <w:rFonts w:cs="Times New Roman"/>
                <w:lang w:val="en-US"/>
              </w:rPr>
              <w:t>ar</w:t>
            </w:r>
            <w:proofErr w:type="spellEnd"/>
            <w:r w:rsidRPr="00B7550C">
              <w:rPr>
                <w:rFonts w:cs="Times New Roman"/>
                <w:lang w:val="en-US"/>
              </w:rPr>
              <w:t xml:space="preserve"> </w:t>
            </w:r>
            <w:proofErr w:type="spellStart"/>
            <w:r w:rsidRPr="00B7550C">
              <w:rPr>
                <w:rFonts w:cs="Times New Roman"/>
                <w:lang w:val="en-US"/>
              </w:rPr>
              <w:t>egzaminų</w:t>
            </w:r>
            <w:proofErr w:type="spellEnd"/>
            <w:r w:rsidRPr="00B7550C">
              <w:rPr>
                <w:rFonts w:cs="Times New Roman"/>
                <w:lang w:val="en-US"/>
              </w:rPr>
              <w:t xml:space="preserve"> </w:t>
            </w:r>
            <w:proofErr w:type="spellStart"/>
            <w:r w:rsidRPr="00B7550C">
              <w:rPr>
                <w:rFonts w:cs="Times New Roman"/>
                <w:lang w:val="en-US"/>
              </w:rPr>
              <w:t>rezultatai</w:t>
            </w:r>
            <w:proofErr w:type="spellEnd"/>
            <w:r w:rsidRPr="00B7550C">
              <w:rPr>
                <w:rFonts w:cs="Times New Roman"/>
                <w:lang w:val="en-US"/>
              </w:rPr>
              <w:t xml:space="preserve">, </w:t>
            </w:r>
            <w:proofErr w:type="spellStart"/>
            <w:r w:rsidRPr="00B7550C">
              <w:rPr>
                <w:rFonts w:cs="Times New Roman"/>
                <w:lang w:val="en-US"/>
              </w:rPr>
              <w:t>studijų</w:t>
            </w:r>
            <w:proofErr w:type="spellEnd"/>
            <w:r w:rsidRPr="00B7550C">
              <w:rPr>
                <w:rFonts w:cs="Times New Roman"/>
                <w:lang w:val="en-US"/>
              </w:rPr>
              <w:t xml:space="preserve"> </w:t>
            </w:r>
            <w:proofErr w:type="spellStart"/>
            <w:r w:rsidRPr="00B7550C">
              <w:rPr>
                <w:rFonts w:cs="Times New Roman"/>
                <w:lang w:val="en-US"/>
              </w:rPr>
              <w:t>kokybė</w:t>
            </w:r>
            <w:proofErr w:type="spellEnd"/>
            <w:r w:rsidR="00EA514D" w:rsidRPr="00B7550C">
              <w:rPr>
                <w:rFonts w:cs="Times New Roman"/>
                <w:lang w:val="en-US"/>
              </w:rPr>
              <w:t xml:space="preserve">, </w:t>
            </w:r>
            <w:proofErr w:type="spellStart"/>
            <w:r w:rsidR="00EA514D" w:rsidRPr="00B7550C">
              <w:rPr>
                <w:rFonts w:cs="Times New Roman"/>
                <w:lang w:val="en-US"/>
              </w:rPr>
              <w:t>rengiami</w:t>
            </w:r>
            <w:proofErr w:type="spellEnd"/>
            <w:r w:rsidR="00EA514D" w:rsidRPr="00B7550C">
              <w:rPr>
                <w:rFonts w:cs="Times New Roman"/>
                <w:lang w:val="en-US"/>
              </w:rPr>
              <w:t xml:space="preserve"> </w:t>
            </w:r>
            <w:proofErr w:type="spellStart"/>
            <w:r w:rsidR="00EA514D" w:rsidRPr="00B7550C">
              <w:rPr>
                <w:rFonts w:cs="Times New Roman"/>
                <w:lang w:val="en-US"/>
              </w:rPr>
              <w:t>pasiūlymai</w:t>
            </w:r>
            <w:proofErr w:type="spellEnd"/>
            <w:r w:rsidR="001C2776" w:rsidRPr="00B7550C">
              <w:rPr>
                <w:rFonts w:cs="Times New Roman"/>
                <w:lang w:val="en-US"/>
              </w:rPr>
              <w:t xml:space="preserve">.  </w:t>
            </w:r>
          </w:p>
        </w:tc>
        <w:tc>
          <w:tcPr>
            <w:tcW w:w="564" w:type="pct"/>
          </w:tcPr>
          <w:p w14:paraId="3FA012D9" w14:textId="21942706" w:rsidR="009C36A1" w:rsidRPr="0002354E" w:rsidRDefault="009C36A1" w:rsidP="0039553A">
            <w:pPr>
              <w:rPr>
                <w:rFonts w:cs="Times New Roman"/>
                <w:lang w:val="en-US"/>
              </w:rPr>
            </w:pPr>
            <w:r>
              <w:rPr>
                <w:rFonts w:cs="Times New Roman"/>
                <w:lang w:val="en-US"/>
              </w:rPr>
              <w:t>2023-2024</w:t>
            </w:r>
            <w:r w:rsidR="00A82271">
              <w:rPr>
                <w:rFonts w:cs="Times New Roman"/>
                <w:lang w:val="en-US"/>
              </w:rPr>
              <w:t xml:space="preserve"> </w:t>
            </w:r>
            <w:r w:rsidR="007D091D">
              <w:rPr>
                <w:rFonts w:cs="Times New Roman"/>
                <w:lang w:val="en-US"/>
              </w:rPr>
              <w:t>m.</w:t>
            </w:r>
            <w:r w:rsidR="00EA7B4F">
              <w:rPr>
                <w:rFonts w:cs="Times New Roman"/>
                <w:lang w:val="en-US"/>
              </w:rPr>
              <w:t xml:space="preserve"> </w:t>
            </w:r>
            <w:r w:rsidR="007D091D">
              <w:rPr>
                <w:rFonts w:cs="Times New Roman"/>
                <w:lang w:val="en-US"/>
              </w:rPr>
              <w:t>m</w:t>
            </w:r>
            <w:r w:rsidR="00A82271">
              <w:rPr>
                <w:rFonts w:cs="Times New Roman"/>
                <w:lang w:val="en-US"/>
              </w:rPr>
              <w:t>.</w:t>
            </w:r>
          </w:p>
        </w:tc>
        <w:tc>
          <w:tcPr>
            <w:tcW w:w="759" w:type="pct"/>
          </w:tcPr>
          <w:p w14:paraId="3C1817E0" w14:textId="77777777" w:rsidR="00EA7B4F" w:rsidRDefault="00EA7B4F" w:rsidP="00EA7B4F">
            <w:pPr>
              <w:rPr>
                <w:rFonts w:cs="Times New Roman"/>
              </w:rPr>
            </w:pPr>
            <w:r w:rsidRPr="00431D96">
              <w:rPr>
                <w:rFonts w:cs="Times New Roman"/>
              </w:rPr>
              <w:t>Studijų krypties SPK,</w:t>
            </w:r>
          </w:p>
          <w:p w14:paraId="0358D235" w14:textId="77777777" w:rsidR="00EA7B4F" w:rsidRDefault="00EA7B4F" w:rsidP="00EA7B4F">
            <w:pPr>
              <w:rPr>
                <w:rFonts w:cs="Times New Roman"/>
              </w:rPr>
            </w:pPr>
            <w:r>
              <w:rPr>
                <w:rFonts w:cs="Times New Roman"/>
              </w:rPr>
              <w:t>studijų krypties katedros vedėjas</w:t>
            </w:r>
          </w:p>
          <w:p w14:paraId="7AFFDA22" w14:textId="71F76CDC" w:rsidR="006C205D" w:rsidRPr="000F069E" w:rsidRDefault="006C205D" w:rsidP="00E03992">
            <w:pPr>
              <w:jc w:val="center"/>
              <w:rPr>
                <w:rFonts w:cs="Times New Roman"/>
              </w:rPr>
            </w:pPr>
          </w:p>
        </w:tc>
        <w:tc>
          <w:tcPr>
            <w:tcW w:w="1051" w:type="pct"/>
          </w:tcPr>
          <w:p w14:paraId="74815402" w14:textId="77777777" w:rsidR="00EA7B4F" w:rsidRPr="00EA7B4F" w:rsidRDefault="00EA7B4F" w:rsidP="00EA7B4F">
            <w:pPr>
              <w:rPr>
                <w:rFonts w:cs="Times New Roman"/>
              </w:rPr>
            </w:pPr>
            <w:r w:rsidRPr="00EA7B4F">
              <w:rPr>
                <w:rFonts w:cs="Times New Roman"/>
              </w:rPr>
              <w:t>Į</w:t>
            </w:r>
            <w:r w:rsidR="001C2776" w:rsidRPr="00EA7B4F">
              <w:rPr>
                <w:rFonts w:cs="Times New Roman"/>
              </w:rPr>
              <w:t xml:space="preserve">traukti į studijų </w:t>
            </w:r>
            <w:proofErr w:type="spellStart"/>
            <w:r w:rsidR="001C2776" w:rsidRPr="00EA7B4F">
              <w:rPr>
                <w:rFonts w:cs="Times New Roman"/>
              </w:rPr>
              <w:t>pogramų</w:t>
            </w:r>
            <w:proofErr w:type="spellEnd"/>
            <w:r w:rsidR="001C2776" w:rsidRPr="00EA7B4F">
              <w:rPr>
                <w:rFonts w:cs="Times New Roman"/>
              </w:rPr>
              <w:t xml:space="preserve"> veiklą atstovus iš </w:t>
            </w:r>
            <w:proofErr w:type="spellStart"/>
            <w:r w:rsidR="001C2776" w:rsidRPr="00EA7B4F">
              <w:rPr>
                <w:rFonts w:cs="Times New Roman"/>
              </w:rPr>
              <w:t>TermoFisher</w:t>
            </w:r>
            <w:proofErr w:type="spellEnd"/>
            <w:r w:rsidR="001C2776" w:rsidRPr="00EA7B4F">
              <w:rPr>
                <w:rFonts w:cs="Times New Roman"/>
              </w:rPr>
              <w:t xml:space="preserve"> </w:t>
            </w:r>
            <w:proofErr w:type="spellStart"/>
            <w:r w:rsidR="001C2776" w:rsidRPr="00EA7B4F">
              <w:rPr>
                <w:rFonts w:cs="Times New Roman"/>
              </w:rPr>
              <w:t>Scientific</w:t>
            </w:r>
            <w:proofErr w:type="spellEnd"/>
            <w:r w:rsidR="001C2776" w:rsidRPr="00EA7B4F">
              <w:rPr>
                <w:rFonts w:cs="Times New Roman"/>
              </w:rPr>
              <w:t xml:space="preserve">, </w:t>
            </w:r>
          </w:p>
          <w:p w14:paraId="7F25A770" w14:textId="2967C522" w:rsidR="00EA7B4F" w:rsidRPr="00EA7B4F" w:rsidRDefault="001C2776" w:rsidP="00EA7B4F">
            <w:pPr>
              <w:rPr>
                <w:rFonts w:cs="Times New Roman"/>
              </w:rPr>
            </w:pPr>
            <w:r w:rsidRPr="00EA7B4F">
              <w:rPr>
                <w:rFonts w:cs="Times New Roman"/>
              </w:rPr>
              <w:t>TEVA</w:t>
            </w:r>
            <w:r w:rsidR="00EA7B4F" w:rsidRPr="00EA7B4F">
              <w:rPr>
                <w:rFonts w:cs="Times New Roman"/>
              </w:rPr>
              <w:t xml:space="preserve"> bei kitų įmonių su kuriomis turimos </w:t>
            </w:r>
            <w:r w:rsidR="00EA7B4F">
              <w:rPr>
                <w:rFonts w:cs="Times New Roman"/>
              </w:rPr>
              <w:t xml:space="preserve">bendradarbiavimo </w:t>
            </w:r>
            <w:r w:rsidR="00EA7B4F" w:rsidRPr="00EA7B4F">
              <w:rPr>
                <w:rFonts w:cs="Times New Roman"/>
              </w:rPr>
              <w:t>sutartys/</w:t>
            </w:r>
          </w:p>
          <w:p w14:paraId="4460393F" w14:textId="5DD62479" w:rsidR="0039553A" w:rsidRPr="000F069E" w:rsidRDefault="00EA7B4F" w:rsidP="00EA7B4F">
            <w:pPr>
              <w:rPr>
                <w:rFonts w:cs="Times New Roman"/>
              </w:rPr>
            </w:pPr>
            <w:r w:rsidRPr="00EA7B4F">
              <w:rPr>
                <w:rFonts w:cs="Times New Roman"/>
              </w:rPr>
              <w:t>palaikomi ryšiai</w:t>
            </w:r>
            <w:r w:rsidR="00EA514D">
              <w:rPr>
                <w:rFonts w:cs="Times New Roman"/>
              </w:rPr>
              <w:t>?</w:t>
            </w:r>
          </w:p>
        </w:tc>
      </w:tr>
    </w:tbl>
    <w:p w14:paraId="6C173F5D" w14:textId="77777777" w:rsidR="00E03992" w:rsidRPr="000F069E" w:rsidRDefault="00E03992" w:rsidP="00E03992">
      <w:pPr>
        <w:spacing w:after="0" w:line="240" w:lineRule="auto"/>
        <w:jc w:val="center"/>
        <w:rPr>
          <w:rFonts w:cs="Times New Roman"/>
        </w:rPr>
      </w:pPr>
    </w:p>
    <w:p w14:paraId="1CECB8B9" w14:textId="77A97EED" w:rsidR="00C55B1C" w:rsidRDefault="00C55B1C" w:rsidP="001E5F09">
      <w:pPr>
        <w:spacing w:after="0" w:line="240" w:lineRule="auto"/>
        <w:rPr>
          <w:rFonts w:cs="Times New Roman"/>
          <w:szCs w:val="24"/>
        </w:rPr>
      </w:pPr>
    </w:p>
    <w:p w14:paraId="61750EF2" w14:textId="77777777" w:rsidR="00EA159A" w:rsidRDefault="00EA159A" w:rsidP="001E5F09">
      <w:pPr>
        <w:spacing w:after="0" w:line="240" w:lineRule="auto"/>
        <w:rPr>
          <w:rFonts w:cs="Times New Roman"/>
          <w:szCs w:val="24"/>
        </w:rPr>
      </w:pPr>
    </w:p>
    <w:p w14:paraId="31CAD2DD" w14:textId="43EC5048" w:rsidR="00AC5FB7" w:rsidRDefault="00AC5FB7" w:rsidP="00AC5FB7">
      <w:pPr>
        <w:rPr>
          <w:rFonts w:cs="Times New Roman"/>
          <w:color w:val="44546A"/>
        </w:rPr>
      </w:pPr>
      <w:r>
        <w:rPr>
          <w:rFonts w:cs="Times New Roman"/>
          <w:color w:val="44546A"/>
        </w:rPr>
        <w:t>Vadovaujantis SKVC direktoriaus 2019-12-31 įsakymo Nr. V-149 IV skyriuje nustatytu paskesnės veiklos aprašu, gavus sprendimą dėl krypties akreditavimo, turime parengti ir paskelbti akademinei bendruomenei studijų krypčių tobulinimo priemonių planą:</w:t>
      </w:r>
    </w:p>
    <w:p w14:paraId="4D0848F1" w14:textId="77777777" w:rsidR="00AC5FB7" w:rsidRDefault="00AC5FB7" w:rsidP="00AC5FB7">
      <w:pPr>
        <w:rPr>
          <w:rFonts w:cs="Times New Roman"/>
          <w:color w:val="44546A"/>
        </w:rPr>
      </w:pPr>
      <w:r>
        <w:rPr>
          <w:rFonts w:cs="Times New Roman"/>
          <w:color w:val="44546A"/>
        </w:rPr>
        <w:t>„52.1 tobulinimo priemonių numatymas – aukštoji mokykla, gavusi sprendimą dėl krypties ir pakopos studijų akreditavimo, pagal vertinimo išvadose pateiktas rekomendacijas numato priemones krypties ir pakopos studijoms tobulinti ir vertinimo metu nustatytoms silpnybėms šalinti. Šias priemones aukštoji mokykla skelbia savo akademinei bendruomenei;“</w:t>
      </w:r>
    </w:p>
    <w:p w14:paraId="51E32B87" w14:textId="77777777" w:rsidR="00AC5FB7" w:rsidRDefault="00AC5FB7" w:rsidP="00AC5FB7">
      <w:pPr>
        <w:rPr>
          <w:rFonts w:cs="Times New Roman"/>
          <w:color w:val="44546A"/>
        </w:rPr>
      </w:pPr>
    </w:p>
    <w:sectPr w:rsidR="00AC5FB7" w:rsidSect="006B5E73">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D38E" w14:textId="77777777" w:rsidR="00F743DF" w:rsidRDefault="00F743DF" w:rsidP="003E627D">
      <w:pPr>
        <w:spacing w:after="0" w:line="240" w:lineRule="auto"/>
      </w:pPr>
      <w:r>
        <w:separator/>
      </w:r>
    </w:p>
  </w:endnote>
  <w:endnote w:type="continuationSeparator" w:id="0">
    <w:p w14:paraId="4CCBD597" w14:textId="77777777" w:rsidR="00F743DF" w:rsidRDefault="00F743DF" w:rsidP="003E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CDD3" w14:textId="77777777" w:rsidR="00F743DF" w:rsidRDefault="00F743DF" w:rsidP="003E627D">
      <w:pPr>
        <w:spacing w:after="0" w:line="240" w:lineRule="auto"/>
      </w:pPr>
      <w:r>
        <w:separator/>
      </w:r>
    </w:p>
  </w:footnote>
  <w:footnote w:type="continuationSeparator" w:id="0">
    <w:p w14:paraId="11C95D5C" w14:textId="77777777" w:rsidR="00F743DF" w:rsidRDefault="00F743DF" w:rsidP="003E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36E"/>
    <w:multiLevelType w:val="hybridMultilevel"/>
    <w:tmpl w:val="106EC49A"/>
    <w:lvl w:ilvl="0" w:tplc="AD0E75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4C4C85"/>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2" w15:restartNumberingAfterBreak="0">
    <w:nsid w:val="0E1D2E2D"/>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065A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617CAC"/>
    <w:multiLevelType w:val="hybridMultilevel"/>
    <w:tmpl w:val="55C26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8178CF"/>
    <w:multiLevelType w:val="hybridMultilevel"/>
    <w:tmpl w:val="FB62A9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2BC27F80"/>
    <w:multiLevelType w:val="hybridMultilevel"/>
    <w:tmpl w:val="3A486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4843CA"/>
    <w:multiLevelType w:val="hybridMultilevel"/>
    <w:tmpl w:val="C69A8170"/>
    <w:lvl w:ilvl="0" w:tplc="7C900380">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77A77FB"/>
    <w:multiLevelType w:val="hybridMultilevel"/>
    <w:tmpl w:val="109C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E6593"/>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10" w15:restartNumberingAfterBreak="0">
    <w:nsid w:val="420628A5"/>
    <w:multiLevelType w:val="hybridMultilevel"/>
    <w:tmpl w:val="E060686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434B69B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AE458D"/>
    <w:multiLevelType w:val="multilevel"/>
    <w:tmpl w:val="F79E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F3B09"/>
    <w:multiLevelType w:val="hybridMultilevel"/>
    <w:tmpl w:val="18B07D7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57E960A0"/>
    <w:multiLevelType w:val="hybridMultilevel"/>
    <w:tmpl w:val="83CE16BA"/>
    <w:lvl w:ilvl="0" w:tplc="8592C290">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A8A7CF7"/>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0"/>
  </w:num>
  <w:num w:numId="5">
    <w:abstractNumId w:val="9"/>
  </w:num>
  <w:num w:numId="6">
    <w:abstractNumId w:val="1"/>
  </w:num>
  <w:num w:numId="7">
    <w:abstractNumId w:val="11"/>
  </w:num>
  <w:num w:numId="8">
    <w:abstractNumId w:val="7"/>
  </w:num>
  <w:num w:numId="9">
    <w:abstractNumId w:val="15"/>
  </w:num>
  <w:num w:numId="10">
    <w:abstractNumId w:val="13"/>
  </w:num>
  <w:num w:numId="11">
    <w:abstractNumId w:val="2"/>
  </w:num>
  <w:num w:numId="12">
    <w:abstractNumId w:val="12"/>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89"/>
    <w:rsid w:val="00003D85"/>
    <w:rsid w:val="0000497A"/>
    <w:rsid w:val="00007C26"/>
    <w:rsid w:val="00014B07"/>
    <w:rsid w:val="00022CEC"/>
    <w:rsid w:val="0002354E"/>
    <w:rsid w:val="00044DA3"/>
    <w:rsid w:val="0005760D"/>
    <w:rsid w:val="00060709"/>
    <w:rsid w:val="00061C32"/>
    <w:rsid w:val="0006484B"/>
    <w:rsid w:val="0006680B"/>
    <w:rsid w:val="00074EE0"/>
    <w:rsid w:val="00090B2D"/>
    <w:rsid w:val="000926E4"/>
    <w:rsid w:val="000A0B31"/>
    <w:rsid w:val="000A22C0"/>
    <w:rsid w:val="000A4104"/>
    <w:rsid w:val="000A61CD"/>
    <w:rsid w:val="000B41C6"/>
    <w:rsid w:val="000C758B"/>
    <w:rsid w:val="000C7AAE"/>
    <w:rsid w:val="000D33C4"/>
    <w:rsid w:val="000D6355"/>
    <w:rsid w:val="000F069E"/>
    <w:rsid w:val="000F626D"/>
    <w:rsid w:val="001069B1"/>
    <w:rsid w:val="00125C6C"/>
    <w:rsid w:val="00130B1A"/>
    <w:rsid w:val="00133CC2"/>
    <w:rsid w:val="001370BB"/>
    <w:rsid w:val="0014474A"/>
    <w:rsid w:val="00146D3C"/>
    <w:rsid w:val="00155D47"/>
    <w:rsid w:val="00166EC1"/>
    <w:rsid w:val="00170F38"/>
    <w:rsid w:val="00176183"/>
    <w:rsid w:val="00184E32"/>
    <w:rsid w:val="001A1347"/>
    <w:rsid w:val="001A1B03"/>
    <w:rsid w:val="001B0747"/>
    <w:rsid w:val="001B5945"/>
    <w:rsid w:val="001B62A6"/>
    <w:rsid w:val="001C2776"/>
    <w:rsid w:val="001E1F8D"/>
    <w:rsid w:val="001E5F09"/>
    <w:rsid w:val="001E7FAE"/>
    <w:rsid w:val="001F37E2"/>
    <w:rsid w:val="002078A9"/>
    <w:rsid w:val="00210B09"/>
    <w:rsid w:val="00212DC0"/>
    <w:rsid w:val="002159D8"/>
    <w:rsid w:val="002172A2"/>
    <w:rsid w:val="00220732"/>
    <w:rsid w:val="00222F5C"/>
    <w:rsid w:val="0022626F"/>
    <w:rsid w:val="00230A38"/>
    <w:rsid w:val="00233992"/>
    <w:rsid w:val="00236558"/>
    <w:rsid w:val="00237CCF"/>
    <w:rsid w:val="00257B2C"/>
    <w:rsid w:val="00270F68"/>
    <w:rsid w:val="00270FC9"/>
    <w:rsid w:val="002737A5"/>
    <w:rsid w:val="00273A30"/>
    <w:rsid w:val="00275646"/>
    <w:rsid w:val="002819DE"/>
    <w:rsid w:val="002837B7"/>
    <w:rsid w:val="002875B6"/>
    <w:rsid w:val="00294A24"/>
    <w:rsid w:val="002A06B7"/>
    <w:rsid w:val="002B1C8D"/>
    <w:rsid w:val="002B25FA"/>
    <w:rsid w:val="002B76C2"/>
    <w:rsid w:val="002C2D28"/>
    <w:rsid w:val="002C3CD7"/>
    <w:rsid w:val="002C7B9E"/>
    <w:rsid w:val="002D11B1"/>
    <w:rsid w:val="002D2506"/>
    <w:rsid w:val="002D4499"/>
    <w:rsid w:val="002D44C8"/>
    <w:rsid w:val="002D5A5D"/>
    <w:rsid w:val="002E3FA0"/>
    <w:rsid w:val="002F0C89"/>
    <w:rsid w:val="002F4C8A"/>
    <w:rsid w:val="003029F8"/>
    <w:rsid w:val="00314060"/>
    <w:rsid w:val="00327544"/>
    <w:rsid w:val="00330075"/>
    <w:rsid w:val="00333317"/>
    <w:rsid w:val="00336706"/>
    <w:rsid w:val="003374D8"/>
    <w:rsid w:val="0034729A"/>
    <w:rsid w:val="0036214D"/>
    <w:rsid w:val="00364474"/>
    <w:rsid w:val="003646B9"/>
    <w:rsid w:val="00367B89"/>
    <w:rsid w:val="0037126E"/>
    <w:rsid w:val="00371FF4"/>
    <w:rsid w:val="0038304D"/>
    <w:rsid w:val="00386E89"/>
    <w:rsid w:val="003935A7"/>
    <w:rsid w:val="0039553A"/>
    <w:rsid w:val="003A272D"/>
    <w:rsid w:val="003A2F81"/>
    <w:rsid w:val="003A7369"/>
    <w:rsid w:val="003C2B7B"/>
    <w:rsid w:val="003C6E57"/>
    <w:rsid w:val="003C7591"/>
    <w:rsid w:val="003D6EBA"/>
    <w:rsid w:val="003E627D"/>
    <w:rsid w:val="0040435E"/>
    <w:rsid w:val="00405438"/>
    <w:rsid w:val="004163F1"/>
    <w:rsid w:val="004260A3"/>
    <w:rsid w:val="00430C7F"/>
    <w:rsid w:val="00431D96"/>
    <w:rsid w:val="00434C5E"/>
    <w:rsid w:val="004364A6"/>
    <w:rsid w:val="00450243"/>
    <w:rsid w:val="00450E18"/>
    <w:rsid w:val="0045613A"/>
    <w:rsid w:val="004565B2"/>
    <w:rsid w:val="00483E22"/>
    <w:rsid w:val="00491680"/>
    <w:rsid w:val="00496C58"/>
    <w:rsid w:val="004A182B"/>
    <w:rsid w:val="004A4EC4"/>
    <w:rsid w:val="004B0511"/>
    <w:rsid w:val="004B2ACD"/>
    <w:rsid w:val="004B4A6A"/>
    <w:rsid w:val="004C0E82"/>
    <w:rsid w:val="004C1A35"/>
    <w:rsid w:val="004D03BA"/>
    <w:rsid w:val="004D22F1"/>
    <w:rsid w:val="004D28E2"/>
    <w:rsid w:val="004E1AA7"/>
    <w:rsid w:val="004E3889"/>
    <w:rsid w:val="004F17AB"/>
    <w:rsid w:val="00500A56"/>
    <w:rsid w:val="00510F3B"/>
    <w:rsid w:val="00530740"/>
    <w:rsid w:val="005332AC"/>
    <w:rsid w:val="00534790"/>
    <w:rsid w:val="00541B05"/>
    <w:rsid w:val="00541E6E"/>
    <w:rsid w:val="00561FEB"/>
    <w:rsid w:val="00564DB8"/>
    <w:rsid w:val="00566968"/>
    <w:rsid w:val="005745D6"/>
    <w:rsid w:val="00583123"/>
    <w:rsid w:val="0058455C"/>
    <w:rsid w:val="005A256B"/>
    <w:rsid w:val="005A2DDF"/>
    <w:rsid w:val="005A718D"/>
    <w:rsid w:val="005B74E8"/>
    <w:rsid w:val="005C4C72"/>
    <w:rsid w:val="005C6E1B"/>
    <w:rsid w:val="005F737B"/>
    <w:rsid w:val="00600390"/>
    <w:rsid w:val="00602DC0"/>
    <w:rsid w:val="006051A9"/>
    <w:rsid w:val="0061566E"/>
    <w:rsid w:val="00621576"/>
    <w:rsid w:val="00623881"/>
    <w:rsid w:val="006239F1"/>
    <w:rsid w:val="006331C7"/>
    <w:rsid w:val="00637F40"/>
    <w:rsid w:val="0065366A"/>
    <w:rsid w:val="00654A0B"/>
    <w:rsid w:val="00666147"/>
    <w:rsid w:val="00667E28"/>
    <w:rsid w:val="00676508"/>
    <w:rsid w:val="00686AA6"/>
    <w:rsid w:val="006A1355"/>
    <w:rsid w:val="006A1668"/>
    <w:rsid w:val="006A6584"/>
    <w:rsid w:val="006B353E"/>
    <w:rsid w:val="006B3B4E"/>
    <w:rsid w:val="006B5E73"/>
    <w:rsid w:val="006C205D"/>
    <w:rsid w:val="006E0AD9"/>
    <w:rsid w:val="006E4E99"/>
    <w:rsid w:val="006E6233"/>
    <w:rsid w:val="006F13A7"/>
    <w:rsid w:val="006F5F1B"/>
    <w:rsid w:val="0071133D"/>
    <w:rsid w:val="00713728"/>
    <w:rsid w:val="007152FA"/>
    <w:rsid w:val="00725CCE"/>
    <w:rsid w:val="00766C93"/>
    <w:rsid w:val="0077253C"/>
    <w:rsid w:val="00772552"/>
    <w:rsid w:val="0077606B"/>
    <w:rsid w:val="00786DFF"/>
    <w:rsid w:val="00793E21"/>
    <w:rsid w:val="007A1498"/>
    <w:rsid w:val="007A7083"/>
    <w:rsid w:val="007B0D11"/>
    <w:rsid w:val="007B4191"/>
    <w:rsid w:val="007B4500"/>
    <w:rsid w:val="007D091D"/>
    <w:rsid w:val="007D221E"/>
    <w:rsid w:val="007D6B4D"/>
    <w:rsid w:val="007F49C1"/>
    <w:rsid w:val="007F4BF4"/>
    <w:rsid w:val="007F57F9"/>
    <w:rsid w:val="00807B0E"/>
    <w:rsid w:val="00812CC1"/>
    <w:rsid w:val="00812E56"/>
    <w:rsid w:val="0081546F"/>
    <w:rsid w:val="00831561"/>
    <w:rsid w:val="00843BC2"/>
    <w:rsid w:val="00843F6B"/>
    <w:rsid w:val="0086180C"/>
    <w:rsid w:val="008764AC"/>
    <w:rsid w:val="008777F3"/>
    <w:rsid w:val="0088149D"/>
    <w:rsid w:val="00886134"/>
    <w:rsid w:val="008878E2"/>
    <w:rsid w:val="008A2652"/>
    <w:rsid w:val="008A7984"/>
    <w:rsid w:val="008A7B57"/>
    <w:rsid w:val="008B55A2"/>
    <w:rsid w:val="008C2633"/>
    <w:rsid w:val="008C7061"/>
    <w:rsid w:val="008D2237"/>
    <w:rsid w:val="008E35EE"/>
    <w:rsid w:val="008E7792"/>
    <w:rsid w:val="008F1994"/>
    <w:rsid w:val="008F5E1E"/>
    <w:rsid w:val="009027D3"/>
    <w:rsid w:val="00912688"/>
    <w:rsid w:val="0091332D"/>
    <w:rsid w:val="00930A62"/>
    <w:rsid w:val="009340CB"/>
    <w:rsid w:val="00937A46"/>
    <w:rsid w:val="00940A0D"/>
    <w:rsid w:val="0094719D"/>
    <w:rsid w:val="009573E2"/>
    <w:rsid w:val="009600ED"/>
    <w:rsid w:val="00962B9B"/>
    <w:rsid w:val="00962E70"/>
    <w:rsid w:val="009663DD"/>
    <w:rsid w:val="00976D22"/>
    <w:rsid w:val="00980CFC"/>
    <w:rsid w:val="009844DA"/>
    <w:rsid w:val="00984D2F"/>
    <w:rsid w:val="0099245C"/>
    <w:rsid w:val="009A2A1A"/>
    <w:rsid w:val="009A2D50"/>
    <w:rsid w:val="009A767B"/>
    <w:rsid w:val="009C36A1"/>
    <w:rsid w:val="009C3B42"/>
    <w:rsid w:val="009D4F0E"/>
    <w:rsid w:val="009E5238"/>
    <w:rsid w:val="009E54F6"/>
    <w:rsid w:val="009F0CAB"/>
    <w:rsid w:val="00A02DB5"/>
    <w:rsid w:val="00A030CD"/>
    <w:rsid w:val="00A0468C"/>
    <w:rsid w:val="00A15797"/>
    <w:rsid w:val="00A27245"/>
    <w:rsid w:val="00A27865"/>
    <w:rsid w:val="00A34BA4"/>
    <w:rsid w:val="00A40CCF"/>
    <w:rsid w:val="00A41750"/>
    <w:rsid w:val="00A52714"/>
    <w:rsid w:val="00A53E88"/>
    <w:rsid w:val="00A54E9A"/>
    <w:rsid w:val="00A76750"/>
    <w:rsid w:val="00A82271"/>
    <w:rsid w:val="00A973D0"/>
    <w:rsid w:val="00AB2629"/>
    <w:rsid w:val="00AB7C6F"/>
    <w:rsid w:val="00AC54FC"/>
    <w:rsid w:val="00AC5FB7"/>
    <w:rsid w:val="00AD5509"/>
    <w:rsid w:val="00AE4F60"/>
    <w:rsid w:val="00AF1C21"/>
    <w:rsid w:val="00AF27BA"/>
    <w:rsid w:val="00B060DA"/>
    <w:rsid w:val="00B20B6C"/>
    <w:rsid w:val="00B23647"/>
    <w:rsid w:val="00B25A93"/>
    <w:rsid w:val="00B443A0"/>
    <w:rsid w:val="00B50524"/>
    <w:rsid w:val="00B51200"/>
    <w:rsid w:val="00B64CE8"/>
    <w:rsid w:val="00B677FE"/>
    <w:rsid w:val="00B67C8C"/>
    <w:rsid w:val="00B71084"/>
    <w:rsid w:val="00B73CC7"/>
    <w:rsid w:val="00B7550C"/>
    <w:rsid w:val="00B76318"/>
    <w:rsid w:val="00B95C2F"/>
    <w:rsid w:val="00B96233"/>
    <w:rsid w:val="00BA4479"/>
    <w:rsid w:val="00BB1ADF"/>
    <w:rsid w:val="00BC3E00"/>
    <w:rsid w:val="00BC62D1"/>
    <w:rsid w:val="00BC6870"/>
    <w:rsid w:val="00BC6B94"/>
    <w:rsid w:val="00BD0703"/>
    <w:rsid w:val="00BE0688"/>
    <w:rsid w:val="00C017F9"/>
    <w:rsid w:val="00C16B71"/>
    <w:rsid w:val="00C24076"/>
    <w:rsid w:val="00C46820"/>
    <w:rsid w:val="00C55410"/>
    <w:rsid w:val="00C55B1C"/>
    <w:rsid w:val="00C73202"/>
    <w:rsid w:val="00C863C6"/>
    <w:rsid w:val="00CA54E5"/>
    <w:rsid w:val="00CB6FF0"/>
    <w:rsid w:val="00CB7FE8"/>
    <w:rsid w:val="00CC3936"/>
    <w:rsid w:val="00CD6771"/>
    <w:rsid w:val="00CE41B5"/>
    <w:rsid w:val="00CE53C1"/>
    <w:rsid w:val="00CE5E91"/>
    <w:rsid w:val="00CF0513"/>
    <w:rsid w:val="00D00B85"/>
    <w:rsid w:val="00D1030B"/>
    <w:rsid w:val="00D1291B"/>
    <w:rsid w:val="00D15B64"/>
    <w:rsid w:val="00D23FCA"/>
    <w:rsid w:val="00D24B0C"/>
    <w:rsid w:val="00D339F0"/>
    <w:rsid w:val="00D35272"/>
    <w:rsid w:val="00D37D16"/>
    <w:rsid w:val="00D51B49"/>
    <w:rsid w:val="00D65590"/>
    <w:rsid w:val="00D756C7"/>
    <w:rsid w:val="00D94762"/>
    <w:rsid w:val="00D97845"/>
    <w:rsid w:val="00DA301C"/>
    <w:rsid w:val="00DA3C1F"/>
    <w:rsid w:val="00DB08A3"/>
    <w:rsid w:val="00DB0C34"/>
    <w:rsid w:val="00DC1350"/>
    <w:rsid w:val="00DC1892"/>
    <w:rsid w:val="00DE0FDD"/>
    <w:rsid w:val="00DF3F25"/>
    <w:rsid w:val="00DF51C9"/>
    <w:rsid w:val="00E024E4"/>
    <w:rsid w:val="00E03992"/>
    <w:rsid w:val="00E11D1B"/>
    <w:rsid w:val="00E13058"/>
    <w:rsid w:val="00E13DD9"/>
    <w:rsid w:val="00E242EE"/>
    <w:rsid w:val="00E26759"/>
    <w:rsid w:val="00E26B84"/>
    <w:rsid w:val="00E304D9"/>
    <w:rsid w:val="00E34FE6"/>
    <w:rsid w:val="00E41A05"/>
    <w:rsid w:val="00E555F0"/>
    <w:rsid w:val="00E56989"/>
    <w:rsid w:val="00E725DA"/>
    <w:rsid w:val="00E76054"/>
    <w:rsid w:val="00E77C26"/>
    <w:rsid w:val="00E81C85"/>
    <w:rsid w:val="00E829E9"/>
    <w:rsid w:val="00E908D9"/>
    <w:rsid w:val="00E93489"/>
    <w:rsid w:val="00EA159A"/>
    <w:rsid w:val="00EA3FE8"/>
    <w:rsid w:val="00EA514D"/>
    <w:rsid w:val="00EA798E"/>
    <w:rsid w:val="00EA7B4F"/>
    <w:rsid w:val="00EC02C6"/>
    <w:rsid w:val="00EC5948"/>
    <w:rsid w:val="00EC7BCD"/>
    <w:rsid w:val="00ED7117"/>
    <w:rsid w:val="00EE642A"/>
    <w:rsid w:val="00EF0374"/>
    <w:rsid w:val="00EF0AC0"/>
    <w:rsid w:val="00EF12E4"/>
    <w:rsid w:val="00EF5F1A"/>
    <w:rsid w:val="00F25B6E"/>
    <w:rsid w:val="00F37EF0"/>
    <w:rsid w:val="00F45E36"/>
    <w:rsid w:val="00F548A4"/>
    <w:rsid w:val="00F561C9"/>
    <w:rsid w:val="00F607AE"/>
    <w:rsid w:val="00F66355"/>
    <w:rsid w:val="00F729C5"/>
    <w:rsid w:val="00F743DF"/>
    <w:rsid w:val="00F83585"/>
    <w:rsid w:val="00F85937"/>
    <w:rsid w:val="00F875EC"/>
    <w:rsid w:val="00F877E3"/>
    <w:rsid w:val="00F97137"/>
    <w:rsid w:val="00FA4DE5"/>
    <w:rsid w:val="00FC3E80"/>
    <w:rsid w:val="00FC7368"/>
    <w:rsid w:val="00FD1D20"/>
    <w:rsid w:val="00FE5C4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6CDD"/>
  <w15:chartTrackingRefBased/>
  <w15:docId w15:val="{A6FDF205-2168-4152-BEF1-5BEB186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62"/>
    <w:rPr>
      <w:rFonts w:ascii="Times New Roman" w:hAnsi="Times New Roman"/>
      <w:sz w:val="24"/>
    </w:rPr>
  </w:style>
  <w:style w:type="paragraph" w:styleId="Heading1">
    <w:name w:val="heading 1"/>
    <w:basedOn w:val="Normal"/>
    <w:link w:val="Heading1Char"/>
    <w:uiPriority w:val="9"/>
    <w:qFormat/>
    <w:rsid w:val="004C1A35"/>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09"/>
    <w:pPr>
      <w:ind w:left="720"/>
      <w:contextualSpacing/>
    </w:pPr>
  </w:style>
  <w:style w:type="paragraph" w:customStyle="1" w:styleId="Hyperlink1">
    <w:name w:val="Hyperlink1"/>
    <w:rsid w:val="001E5F09"/>
    <w:pPr>
      <w:spacing w:after="0" w:line="240" w:lineRule="auto"/>
      <w:ind w:firstLine="312"/>
      <w:jc w:val="both"/>
    </w:pPr>
    <w:rPr>
      <w:rFonts w:ascii="TimesLT" w:eastAsia="Times New Roman" w:hAnsi="TimesLT" w:cs="Times New Roman"/>
      <w:sz w:val="20"/>
      <w:szCs w:val="20"/>
      <w:lang w:val="en-GB"/>
    </w:rPr>
  </w:style>
  <w:style w:type="paragraph" w:customStyle="1" w:styleId="Default">
    <w:name w:val="Default"/>
    <w:rsid w:val="001E5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E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5FA"/>
    <w:pPr>
      <w:spacing w:before="100" w:beforeAutospacing="1" w:after="100" w:afterAutospacing="1" w:line="240" w:lineRule="auto"/>
    </w:pPr>
    <w:rPr>
      <w:rFonts w:eastAsia="Times New Roman" w:cs="Times New Roman"/>
      <w:szCs w:val="24"/>
      <w:lang w:eastAsia="lt-LT"/>
    </w:rPr>
  </w:style>
  <w:style w:type="paragraph" w:styleId="Header">
    <w:name w:val="header"/>
    <w:aliases w:val="Char"/>
    <w:basedOn w:val="Normal"/>
    <w:link w:val="HeaderChar"/>
    <w:unhideWhenUsed/>
    <w:rsid w:val="003E627D"/>
    <w:pPr>
      <w:tabs>
        <w:tab w:val="center" w:pos="4819"/>
        <w:tab w:val="right" w:pos="9638"/>
      </w:tabs>
      <w:spacing w:after="0" w:line="240" w:lineRule="auto"/>
    </w:pPr>
  </w:style>
  <w:style w:type="character" w:customStyle="1" w:styleId="HeaderChar">
    <w:name w:val="Header Char"/>
    <w:aliases w:val="Char Char"/>
    <w:basedOn w:val="DefaultParagraphFont"/>
    <w:link w:val="Header"/>
    <w:rsid w:val="003E627D"/>
  </w:style>
  <w:style w:type="paragraph" w:styleId="Footer">
    <w:name w:val="footer"/>
    <w:basedOn w:val="Normal"/>
    <w:link w:val="FooterChar"/>
    <w:uiPriority w:val="99"/>
    <w:unhideWhenUsed/>
    <w:rsid w:val="003E62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E627D"/>
  </w:style>
  <w:style w:type="character" w:styleId="Hyperlink">
    <w:name w:val="Hyperlink"/>
    <w:basedOn w:val="DefaultParagraphFont"/>
    <w:uiPriority w:val="99"/>
    <w:unhideWhenUsed/>
    <w:rsid w:val="00FA4DE5"/>
    <w:rPr>
      <w:color w:val="0000FF"/>
      <w:u w:val="single"/>
    </w:rPr>
  </w:style>
  <w:style w:type="character" w:styleId="CommentReference">
    <w:name w:val="annotation reference"/>
    <w:basedOn w:val="DefaultParagraphFont"/>
    <w:uiPriority w:val="99"/>
    <w:semiHidden/>
    <w:unhideWhenUsed/>
    <w:rsid w:val="00D94762"/>
    <w:rPr>
      <w:sz w:val="16"/>
      <w:szCs w:val="16"/>
    </w:rPr>
  </w:style>
  <w:style w:type="paragraph" w:styleId="CommentText">
    <w:name w:val="annotation text"/>
    <w:basedOn w:val="Normal"/>
    <w:link w:val="CommentTextChar"/>
    <w:uiPriority w:val="99"/>
    <w:semiHidden/>
    <w:unhideWhenUsed/>
    <w:rsid w:val="00D94762"/>
    <w:pPr>
      <w:spacing w:line="240" w:lineRule="auto"/>
    </w:pPr>
    <w:rPr>
      <w:sz w:val="20"/>
      <w:szCs w:val="20"/>
    </w:rPr>
  </w:style>
  <w:style w:type="character" w:customStyle="1" w:styleId="CommentTextChar">
    <w:name w:val="Comment Text Char"/>
    <w:basedOn w:val="DefaultParagraphFont"/>
    <w:link w:val="CommentText"/>
    <w:uiPriority w:val="99"/>
    <w:semiHidden/>
    <w:rsid w:val="00D947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4762"/>
    <w:rPr>
      <w:b/>
      <w:bCs/>
    </w:rPr>
  </w:style>
  <w:style w:type="character" w:customStyle="1" w:styleId="CommentSubjectChar">
    <w:name w:val="Comment Subject Char"/>
    <w:basedOn w:val="CommentTextChar"/>
    <w:link w:val="CommentSubject"/>
    <w:uiPriority w:val="99"/>
    <w:semiHidden/>
    <w:rsid w:val="00D94762"/>
    <w:rPr>
      <w:rFonts w:ascii="Times New Roman" w:hAnsi="Times New Roman"/>
      <w:b/>
      <w:bCs/>
      <w:sz w:val="20"/>
      <w:szCs w:val="20"/>
    </w:rPr>
  </w:style>
  <w:style w:type="paragraph" w:styleId="BalloonText">
    <w:name w:val="Balloon Text"/>
    <w:basedOn w:val="Normal"/>
    <w:link w:val="BalloonTextChar"/>
    <w:uiPriority w:val="99"/>
    <w:semiHidden/>
    <w:unhideWhenUsed/>
    <w:rsid w:val="00D9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62"/>
    <w:rPr>
      <w:rFonts w:ascii="Segoe UI" w:hAnsi="Segoe UI" w:cs="Segoe UI"/>
      <w:sz w:val="18"/>
      <w:szCs w:val="18"/>
    </w:rPr>
  </w:style>
  <w:style w:type="character" w:customStyle="1" w:styleId="Heading1Char">
    <w:name w:val="Heading 1 Char"/>
    <w:basedOn w:val="DefaultParagraphFont"/>
    <w:link w:val="Heading1"/>
    <w:uiPriority w:val="9"/>
    <w:rsid w:val="004C1A35"/>
    <w:rPr>
      <w:rFonts w:ascii="Times New Roman" w:eastAsia="Times New Roman" w:hAnsi="Times New Roman" w:cs="Times New Roman"/>
      <w:b/>
      <w:bCs/>
      <w:kern w:val="36"/>
      <w:sz w:val="48"/>
      <w:szCs w:val="48"/>
      <w:lang w:val="en-US"/>
    </w:rPr>
  </w:style>
  <w:style w:type="character" w:customStyle="1" w:styleId="52je">
    <w:name w:val="_52je"/>
    <w:basedOn w:val="DefaultParagraphFont"/>
    <w:rsid w:val="004C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93683">
      <w:bodyDiv w:val="1"/>
      <w:marLeft w:val="0"/>
      <w:marRight w:val="0"/>
      <w:marTop w:val="0"/>
      <w:marBottom w:val="0"/>
      <w:divBdr>
        <w:top w:val="none" w:sz="0" w:space="0" w:color="auto"/>
        <w:left w:val="none" w:sz="0" w:space="0" w:color="auto"/>
        <w:bottom w:val="none" w:sz="0" w:space="0" w:color="auto"/>
        <w:right w:val="none" w:sz="0" w:space="0" w:color="auto"/>
      </w:divBdr>
    </w:div>
    <w:div w:id="457575410">
      <w:bodyDiv w:val="1"/>
      <w:marLeft w:val="0"/>
      <w:marRight w:val="0"/>
      <w:marTop w:val="0"/>
      <w:marBottom w:val="0"/>
      <w:divBdr>
        <w:top w:val="none" w:sz="0" w:space="0" w:color="auto"/>
        <w:left w:val="none" w:sz="0" w:space="0" w:color="auto"/>
        <w:bottom w:val="none" w:sz="0" w:space="0" w:color="auto"/>
        <w:right w:val="none" w:sz="0" w:space="0" w:color="auto"/>
      </w:divBdr>
    </w:div>
    <w:div w:id="1018124262">
      <w:bodyDiv w:val="1"/>
      <w:marLeft w:val="0"/>
      <w:marRight w:val="0"/>
      <w:marTop w:val="0"/>
      <w:marBottom w:val="0"/>
      <w:divBdr>
        <w:top w:val="none" w:sz="0" w:space="0" w:color="auto"/>
        <w:left w:val="none" w:sz="0" w:space="0" w:color="auto"/>
        <w:bottom w:val="none" w:sz="0" w:space="0" w:color="auto"/>
        <w:right w:val="none" w:sz="0" w:space="0" w:color="auto"/>
      </w:divBdr>
      <w:divsChild>
        <w:div w:id="242960299">
          <w:marLeft w:val="0"/>
          <w:marRight w:val="0"/>
          <w:marTop w:val="0"/>
          <w:marBottom w:val="0"/>
          <w:divBdr>
            <w:top w:val="none" w:sz="0" w:space="0" w:color="auto"/>
            <w:left w:val="none" w:sz="0" w:space="0" w:color="auto"/>
            <w:bottom w:val="none" w:sz="0" w:space="0" w:color="auto"/>
            <w:right w:val="none" w:sz="0" w:space="0" w:color="auto"/>
          </w:divBdr>
        </w:div>
        <w:div w:id="77599010">
          <w:marLeft w:val="0"/>
          <w:marRight w:val="0"/>
          <w:marTop w:val="0"/>
          <w:marBottom w:val="0"/>
          <w:divBdr>
            <w:top w:val="none" w:sz="0" w:space="0" w:color="auto"/>
            <w:left w:val="none" w:sz="0" w:space="0" w:color="auto"/>
            <w:bottom w:val="none" w:sz="0" w:space="0" w:color="auto"/>
            <w:right w:val="none" w:sz="0" w:space="0" w:color="auto"/>
          </w:divBdr>
        </w:div>
        <w:div w:id="1134061207">
          <w:marLeft w:val="0"/>
          <w:marRight w:val="0"/>
          <w:marTop w:val="0"/>
          <w:marBottom w:val="0"/>
          <w:divBdr>
            <w:top w:val="none" w:sz="0" w:space="0" w:color="auto"/>
            <w:left w:val="none" w:sz="0" w:space="0" w:color="auto"/>
            <w:bottom w:val="none" w:sz="0" w:space="0" w:color="auto"/>
            <w:right w:val="none" w:sz="0" w:space="0" w:color="auto"/>
          </w:divBdr>
        </w:div>
        <w:div w:id="1265192131">
          <w:marLeft w:val="0"/>
          <w:marRight w:val="0"/>
          <w:marTop w:val="0"/>
          <w:marBottom w:val="0"/>
          <w:divBdr>
            <w:top w:val="none" w:sz="0" w:space="0" w:color="auto"/>
            <w:left w:val="none" w:sz="0" w:space="0" w:color="auto"/>
            <w:bottom w:val="none" w:sz="0" w:space="0" w:color="auto"/>
            <w:right w:val="none" w:sz="0" w:space="0" w:color="auto"/>
          </w:divBdr>
        </w:div>
        <w:div w:id="1651713809">
          <w:marLeft w:val="0"/>
          <w:marRight w:val="0"/>
          <w:marTop w:val="0"/>
          <w:marBottom w:val="0"/>
          <w:divBdr>
            <w:top w:val="none" w:sz="0" w:space="0" w:color="auto"/>
            <w:left w:val="none" w:sz="0" w:space="0" w:color="auto"/>
            <w:bottom w:val="none" w:sz="0" w:space="0" w:color="auto"/>
            <w:right w:val="none" w:sz="0" w:space="0" w:color="auto"/>
          </w:divBdr>
        </w:div>
        <w:div w:id="1426151629">
          <w:marLeft w:val="0"/>
          <w:marRight w:val="0"/>
          <w:marTop w:val="0"/>
          <w:marBottom w:val="0"/>
          <w:divBdr>
            <w:top w:val="none" w:sz="0" w:space="0" w:color="auto"/>
            <w:left w:val="none" w:sz="0" w:space="0" w:color="auto"/>
            <w:bottom w:val="none" w:sz="0" w:space="0" w:color="auto"/>
            <w:right w:val="none" w:sz="0" w:space="0" w:color="auto"/>
          </w:divBdr>
        </w:div>
        <w:div w:id="1578050027">
          <w:marLeft w:val="0"/>
          <w:marRight w:val="0"/>
          <w:marTop w:val="0"/>
          <w:marBottom w:val="0"/>
          <w:divBdr>
            <w:top w:val="none" w:sz="0" w:space="0" w:color="auto"/>
            <w:left w:val="none" w:sz="0" w:space="0" w:color="auto"/>
            <w:bottom w:val="none" w:sz="0" w:space="0" w:color="auto"/>
            <w:right w:val="none" w:sz="0" w:space="0" w:color="auto"/>
          </w:divBdr>
        </w:div>
      </w:divsChild>
    </w:div>
    <w:div w:id="1229995665">
      <w:bodyDiv w:val="1"/>
      <w:marLeft w:val="0"/>
      <w:marRight w:val="0"/>
      <w:marTop w:val="0"/>
      <w:marBottom w:val="0"/>
      <w:divBdr>
        <w:top w:val="none" w:sz="0" w:space="0" w:color="auto"/>
        <w:left w:val="none" w:sz="0" w:space="0" w:color="auto"/>
        <w:bottom w:val="none" w:sz="0" w:space="0" w:color="auto"/>
        <w:right w:val="none" w:sz="0" w:space="0" w:color="auto"/>
      </w:divBdr>
    </w:div>
    <w:div w:id="2105227960">
      <w:bodyDiv w:val="1"/>
      <w:marLeft w:val="0"/>
      <w:marRight w:val="0"/>
      <w:marTop w:val="0"/>
      <w:marBottom w:val="0"/>
      <w:divBdr>
        <w:top w:val="none" w:sz="0" w:space="0" w:color="auto"/>
        <w:left w:val="none" w:sz="0" w:space="0" w:color="auto"/>
        <w:bottom w:val="none" w:sz="0" w:space="0" w:color="auto"/>
        <w:right w:val="none" w:sz="0" w:space="0" w:color="auto"/>
      </w:divBdr>
    </w:div>
    <w:div w:id="21164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5CF7881B7026494D9CB19B5BB914BB97" ma:contentTypeVersion="8" ma:contentTypeDescription="Kurkite naują dokumentą." ma:contentTypeScope="" ma:versionID="99e5c7b514a8efa8d5f36f268dc96428">
  <xsd:schema xmlns:xsd="http://www.w3.org/2001/XMLSchema" xmlns:xs="http://www.w3.org/2001/XMLSchema" xmlns:p="http://schemas.microsoft.com/office/2006/metadata/properties" xmlns:ns3="4abbca50-2cf4-41e5-b835-6dbba0da8010" targetNamespace="http://schemas.microsoft.com/office/2006/metadata/properties" ma:root="true" ma:fieldsID="71f9bbc770c5052c105cbf06620801b6" ns3:_="">
    <xsd:import namespace="4abbca50-2cf4-41e5-b835-6dbba0da80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bca50-2cf4-41e5-b835-6dbba0da8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E059-FF67-4669-BA37-3585F3F7E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8A3EAC-00FA-4814-981E-D29A9D3F4FD8}">
  <ds:schemaRefs>
    <ds:schemaRef ds:uri="http://schemas.microsoft.com/sharepoint/v3/contenttype/forms"/>
  </ds:schemaRefs>
</ds:datastoreItem>
</file>

<file path=customXml/itemProps3.xml><?xml version="1.0" encoding="utf-8"?>
<ds:datastoreItem xmlns:ds="http://schemas.openxmlformats.org/officeDocument/2006/customXml" ds:itemID="{38B667CF-98E7-46B9-AF20-B385DC04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bca50-2cf4-41e5-b835-6dbba0da8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A5E9D-2F75-42DE-A398-97C838D2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1317</Words>
  <Characters>7508</Characters>
  <Application>Microsoft Office Word</Application>
  <DocSecurity>4</DocSecurity>
  <Lines>62</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Navickienė</dc:creator>
  <cp:keywords/>
  <dc:description/>
  <cp:lastModifiedBy>Giedrutė Mikaločienė</cp:lastModifiedBy>
  <cp:revision>2</cp:revision>
  <cp:lastPrinted>2023-03-29T11:29:00Z</cp:lastPrinted>
  <dcterms:created xsi:type="dcterms:W3CDTF">2023-05-04T10:06:00Z</dcterms:created>
  <dcterms:modified xsi:type="dcterms:W3CDTF">2023-05-04T10:06:00Z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0x0101005CF7881B7026494D9CB19B5BB914BB97</vt:lpwstr>
  </property>
</Properties>
</file>